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附件2</w:t>
      </w: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综合价格信息的测算方法</w:t>
      </w:r>
    </w:p>
    <w:p>
      <w:pPr>
        <w:spacing w:line="600" w:lineRule="exact"/>
        <w:rPr>
          <w:rFonts w:ascii="黑体" w:hAnsi="黑体" w:eastAsia="黑体" w:cs="黑体"/>
          <w:sz w:val="32"/>
          <w:szCs w:val="32"/>
        </w:rPr>
      </w:pPr>
      <w:r>
        <w:rPr>
          <w:rFonts w:hint="eastAsia" w:ascii="黑体" w:hAnsi="黑体" w:eastAsia="黑体" w:cs="黑体"/>
          <w:sz w:val="32"/>
          <w:szCs w:val="32"/>
        </w:rPr>
        <w:t>一、综合价格信息的组成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综合价格信息由供应价、运杂费、运输损耗费和采购保管费组成。综合价格信息按是否包含增值税进项税额分为含税综合价格信息（以下简称“含税价”）和除税综合价格信息（以下简称“除税价”）。其中：</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供应价</w:t>
      </w:r>
      <w:r>
        <w:rPr>
          <w:rFonts w:hint="eastAsia" w:ascii="仿宋_GB2312" w:hAnsi="仿宋" w:eastAsia="仿宋_GB2312"/>
          <w:sz w:val="32"/>
          <w:szCs w:val="32"/>
        </w:rPr>
        <w:t>指材料的出厂价或者商家供应的价格</w:t>
      </w:r>
      <w:r>
        <w:rPr>
          <w:rFonts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运杂费指材料自来源地运至工地仓库或指定堆放地点所发生的全部费用。包括装卸费、运输费、运输损耗及其它附加费等费用。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（三）运输损耗费指材料在运输装卸过程中不可避免的损耗。</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ascii="仿宋_GB2312" w:hAnsi="仿宋" w:eastAsia="仿宋_GB2312"/>
          <w:sz w:val="32"/>
          <w:szCs w:val="32"/>
        </w:rPr>
        <w:t>采购保管费指材料部门为组织采购供应和保管材料过程中所需要的各项费用。包括采购费、仓储费和工地保管、仓储损耗等内容。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（五）含税价和除税价计算公式为：</w:t>
      </w:r>
    </w:p>
    <w:p>
      <w:pPr>
        <w:spacing w:line="600" w:lineRule="exact"/>
        <w:rPr>
          <w:rFonts w:ascii="仿宋_GB2312" w:hAnsi="仿宋" w:eastAsia="仿宋_GB2312"/>
          <w:sz w:val="32"/>
          <w:szCs w:val="32"/>
        </w:rPr>
      </w:pPr>
      <w:r>
        <w:rPr>
          <w:rFonts w:hint="eastAsia" w:ascii="仿宋_GB2312" w:hAnsi="仿宋" w:eastAsia="仿宋_GB2312"/>
          <w:sz w:val="32"/>
          <w:szCs w:val="32"/>
        </w:rPr>
        <w:t>含税价＝含税供应价</w:t>
      </w:r>
      <w:r>
        <w:rPr>
          <w:rFonts w:ascii="仿宋_GB2312" w:hAnsi="仿宋" w:eastAsia="仿宋_GB2312"/>
          <w:sz w:val="32"/>
          <w:szCs w:val="32"/>
        </w:rPr>
        <w:t>+</w:t>
      </w:r>
      <w:r>
        <w:rPr>
          <w:rFonts w:hint="eastAsia" w:ascii="仿宋_GB2312" w:hAnsi="仿宋" w:eastAsia="仿宋_GB2312"/>
          <w:sz w:val="32"/>
          <w:szCs w:val="32"/>
        </w:rPr>
        <w:t>含税</w:t>
      </w:r>
      <w:r>
        <w:rPr>
          <w:rFonts w:ascii="仿宋_GB2312" w:hAnsi="仿宋" w:eastAsia="仿宋_GB2312"/>
          <w:sz w:val="32"/>
          <w:szCs w:val="32"/>
        </w:rPr>
        <w:t>运杂费+</w:t>
      </w:r>
      <w:r>
        <w:rPr>
          <w:rFonts w:hint="eastAsia" w:ascii="仿宋_GB2312" w:hAnsi="仿宋" w:eastAsia="仿宋_GB2312"/>
          <w:sz w:val="32"/>
          <w:szCs w:val="32"/>
        </w:rPr>
        <w:t>含税运输损耗费+含税</w:t>
      </w:r>
      <w:r>
        <w:rPr>
          <w:rFonts w:ascii="仿宋_GB2312" w:hAnsi="仿宋" w:eastAsia="仿宋_GB2312"/>
          <w:sz w:val="32"/>
          <w:szCs w:val="32"/>
        </w:rPr>
        <w:t>采购保管费</w:t>
      </w:r>
    </w:p>
    <w:p>
      <w:pPr>
        <w:spacing w:line="600" w:lineRule="exact"/>
        <w:rPr>
          <w:rFonts w:ascii="仿宋_GB2312" w:hAnsi="仿宋" w:eastAsia="仿宋_GB2312"/>
          <w:sz w:val="32"/>
          <w:szCs w:val="32"/>
        </w:rPr>
      </w:pPr>
      <w:r>
        <w:rPr>
          <w:rFonts w:hint="eastAsia" w:ascii="仿宋_GB2312" w:hAnsi="仿宋" w:eastAsia="仿宋_GB2312"/>
          <w:sz w:val="32"/>
          <w:szCs w:val="32"/>
        </w:rPr>
        <w:t>除税价=除税供应价</w:t>
      </w:r>
      <w:r>
        <w:rPr>
          <w:rFonts w:ascii="仿宋_GB2312" w:hAnsi="仿宋" w:eastAsia="仿宋_GB2312"/>
          <w:sz w:val="32"/>
          <w:szCs w:val="32"/>
        </w:rPr>
        <w:t>+</w:t>
      </w:r>
      <w:r>
        <w:rPr>
          <w:rFonts w:hint="eastAsia" w:ascii="仿宋_GB2312" w:hAnsi="仿宋" w:eastAsia="仿宋_GB2312"/>
          <w:sz w:val="32"/>
          <w:szCs w:val="32"/>
        </w:rPr>
        <w:t>除税</w:t>
      </w:r>
      <w:r>
        <w:rPr>
          <w:rFonts w:ascii="仿宋_GB2312" w:hAnsi="仿宋" w:eastAsia="仿宋_GB2312"/>
          <w:sz w:val="32"/>
          <w:szCs w:val="32"/>
        </w:rPr>
        <w:t>运杂费+</w:t>
      </w:r>
      <w:r>
        <w:rPr>
          <w:rFonts w:hint="eastAsia" w:ascii="仿宋_GB2312" w:hAnsi="仿宋" w:eastAsia="仿宋_GB2312"/>
          <w:sz w:val="32"/>
          <w:szCs w:val="32"/>
        </w:rPr>
        <w:t>除税运输损耗费+除税</w:t>
      </w:r>
      <w:r>
        <w:rPr>
          <w:rFonts w:ascii="仿宋_GB2312" w:hAnsi="仿宋" w:eastAsia="仿宋_GB2312"/>
          <w:sz w:val="32"/>
          <w:szCs w:val="32"/>
        </w:rPr>
        <w:t>采购保管费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二、材料综合价格的参考计算方法</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般情况下，各造价管理机构应优先选取在本地影响力大、知名度高，在工程建设中使用率高的材料品牌，且数量不少于三个。每种材料品牌的价格数据采集应至少从三个不同渠道收集。各地可结合当地实际情况合理确定每种渠道的权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加权平均法综合价格信息的参考计算方法如下：</w:t>
      </w:r>
    </w:p>
    <w:p>
      <w:pPr>
        <w:spacing w:line="600" w:lineRule="exact"/>
        <w:rPr>
          <w:rFonts w:ascii="仿宋_GB2312" w:hAnsi="仿宋" w:eastAsia="仿宋_GB2312"/>
          <w:sz w:val="32"/>
          <w:szCs w:val="32"/>
        </w:rPr>
      </w:pPr>
      <w:r>
        <w:rPr>
          <w:rFonts w:hint="eastAsia" w:ascii="仿宋_GB2312" w:hAnsi="仿宋" w:eastAsia="仿宋_GB2312"/>
          <w:sz w:val="32"/>
          <w:szCs w:val="32"/>
        </w:rPr>
        <w:t>K=</w:t>
      </w:r>
      <w:r>
        <w:rPr>
          <w:rFonts w:hint="eastAsia" w:ascii="仿宋_GB2312" w:hAnsi="仿宋" w:eastAsia="仿宋_GB2312"/>
          <w:sz w:val="32"/>
          <w:szCs w:val="32"/>
        </w:rPr>
        <w:sym w:font="Symbol" w:char="F053"/>
      </w:r>
      <w:r>
        <w:rPr>
          <w:rFonts w:hint="eastAsia" w:ascii="仿宋_GB2312" w:hAnsi="仿宋" w:eastAsia="仿宋_GB2312"/>
          <w:sz w:val="32"/>
          <w:szCs w:val="32"/>
        </w:rPr>
        <w:t>（Q</w:t>
      </w:r>
      <w:r>
        <w:rPr>
          <w:rFonts w:ascii="仿宋_GB2312" w:hAnsi="仿宋" w:eastAsia="仿宋_GB2312"/>
          <w:sz w:val="32"/>
          <w:szCs w:val="32"/>
        </w:rPr>
        <w:t>1</w:t>
      </w:r>
      <w:r>
        <w:rPr>
          <w:rFonts w:hint="eastAsia" w:ascii="仿宋_GB2312" w:hAnsi="仿宋" w:eastAsia="仿宋_GB2312"/>
          <w:sz w:val="32"/>
          <w:szCs w:val="32"/>
        </w:rPr>
        <w:t>*P</w:t>
      </w:r>
      <w:r>
        <w:rPr>
          <w:rFonts w:ascii="仿宋_GB2312" w:hAnsi="仿宋" w:eastAsia="仿宋_GB2312"/>
          <w:sz w:val="32"/>
          <w:szCs w:val="32"/>
        </w:rPr>
        <w:t>1</w:t>
      </w:r>
      <w:r>
        <w:rPr>
          <w:rFonts w:hint="eastAsia" w:ascii="仿宋_GB2312" w:hAnsi="仿宋" w:eastAsia="仿宋_GB2312"/>
          <w:sz w:val="32"/>
          <w:szCs w:val="32"/>
        </w:rPr>
        <w:t>+Q</w:t>
      </w:r>
      <w:r>
        <w:rPr>
          <w:rFonts w:ascii="仿宋_GB2312" w:hAnsi="仿宋" w:eastAsia="仿宋_GB2312"/>
          <w:sz w:val="32"/>
          <w:szCs w:val="32"/>
        </w:rPr>
        <w:t>2</w:t>
      </w:r>
      <w:r>
        <w:rPr>
          <w:rFonts w:hint="eastAsia" w:ascii="仿宋_GB2312" w:hAnsi="仿宋" w:eastAsia="仿宋_GB2312"/>
          <w:sz w:val="32"/>
          <w:szCs w:val="32"/>
        </w:rPr>
        <w:t>*P</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Qn*Pn）/（Q</w:t>
      </w:r>
      <w:r>
        <w:rPr>
          <w:rFonts w:ascii="仿宋_GB2312" w:hAnsi="仿宋" w:eastAsia="仿宋_GB2312"/>
          <w:sz w:val="32"/>
          <w:szCs w:val="32"/>
        </w:rPr>
        <w:t>1</w:t>
      </w:r>
      <w:r>
        <w:rPr>
          <w:rFonts w:hint="eastAsia" w:ascii="仿宋_GB2312" w:hAnsi="仿宋" w:eastAsia="仿宋_GB2312"/>
          <w:sz w:val="32"/>
          <w:szCs w:val="32"/>
        </w:rPr>
        <w:t>+Q2+</w:t>
      </w:r>
      <w:r>
        <w:rPr>
          <w:rFonts w:ascii="仿宋_GB2312" w:hAnsi="仿宋" w:eastAsia="仿宋_GB2312"/>
          <w:sz w:val="32"/>
          <w:szCs w:val="32"/>
        </w:rPr>
        <w:t>…</w:t>
      </w:r>
      <w:r>
        <w:rPr>
          <w:rFonts w:hint="eastAsia" w:ascii="仿宋_GB2312" w:hAnsi="仿宋" w:eastAsia="仿宋_GB2312"/>
          <w:sz w:val="32"/>
          <w:szCs w:val="32"/>
        </w:rPr>
        <w:t>+Qn）</w:t>
      </w:r>
    </w:p>
    <w:p>
      <w:pPr>
        <w:spacing w:line="600" w:lineRule="exact"/>
        <w:rPr>
          <w:rFonts w:ascii="仿宋_GB2312" w:hAnsi="仿宋" w:eastAsia="仿宋_GB2312"/>
          <w:sz w:val="32"/>
          <w:szCs w:val="32"/>
        </w:rPr>
      </w:pPr>
      <w:r>
        <w:rPr>
          <w:rFonts w:hint="eastAsia" w:ascii="仿宋_GB2312" w:hAnsi="仿宋" w:eastAsia="仿宋_GB2312"/>
          <w:sz w:val="32"/>
          <w:szCs w:val="32"/>
        </w:rPr>
        <w:t>TP=</w:t>
      </w:r>
      <w:r>
        <w:rPr>
          <w:rFonts w:hint="eastAsia" w:ascii="仿宋_GB2312" w:hAnsi="仿宋" w:eastAsia="仿宋_GB2312"/>
          <w:sz w:val="32"/>
          <w:szCs w:val="32"/>
        </w:rPr>
        <w:sym w:font="Symbol" w:char="F053"/>
      </w:r>
      <w:r>
        <w:rPr>
          <w:rFonts w:hint="eastAsia" w:ascii="仿宋_GB2312" w:hAnsi="仿宋" w:eastAsia="仿宋_GB2312"/>
          <w:sz w:val="32"/>
          <w:szCs w:val="32"/>
        </w:rPr>
        <w:t>（K</w:t>
      </w:r>
      <w:r>
        <w:rPr>
          <w:rFonts w:ascii="仿宋_GB2312" w:hAnsi="仿宋" w:eastAsia="仿宋_GB2312"/>
          <w:sz w:val="32"/>
          <w:szCs w:val="32"/>
        </w:rPr>
        <w:t>1</w:t>
      </w:r>
      <w:r>
        <w:rPr>
          <w:rFonts w:hint="eastAsia" w:ascii="仿宋_GB2312" w:hAnsi="仿宋" w:eastAsia="仿宋_GB2312"/>
          <w:sz w:val="32"/>
          <w:szCs w:val="32"/>
        </w:rPr>
        <w:t>*G</w:t>
      </w:r>
      <w:r>
        <w:rPr>
          <w:rFonts w:ascii="仿宋_GB2312" w:hAnsi="仿宋" w:eastAsia="仿宋_GB2312"/>
          <w:sz w:val="32"/>
          <w:szCs w:val="32"/>
        </w:rPr>
        <w:t>1</w:t>
      </w:r>
      <w:r>
        <w:rPr>
          <w:rFonts w:hint="eastAsia" w:ascii="仿宋_GB2312" w:hAnsi="仿宋" w:eastAsia="仿宋_GB2312"/>
          <w:sz w:val="32"/>
          <w:szCs w:val="32"/>
        </w:rPr>
        <w:t>+K</w:t>
      </w:r>
      <w:r>
        <w:rPr>
          <w:rFonts w:ascii="仿宋_GB2312" w:hAnsi="仿宋" w:eastAsia="仿宋_GB2312"/>
          <w:sz w:val="32"/>
          <w:szCs w:val="32"/>
        </w:rPr>
        <w:t>2*G2+…</w:t>
      </w:r>
      <w:r>
        <w:rPr>
          <w:rFonts w:hint="eastAsia" w:ascii="仿宋_GB2312" w:hAnsi="仿宋" w:eastAsia="仿宋_GB2312"/>
          <w:sz w:val="32"/>
          <w:szCs w:val="32"/>
        </w:rPr>
        <w:t>K</w:t>
      </w:r>
      <w:r>
        <w:rPr>
          <w:rFonts w:ascii="仿宋_GB2312" w:hAnsi="仿宋" w:eastAsia="仿宋_GB2312"/>
          <w:sz w:val="32"/>
          <w:szCs w:val="32"/>
        </w:rPr>
        <w:t>n*Gn</w:t>
      </w:r>
      <w:r>
        <w:rPr>
          <w:rFonts w:hint="eastAsia" w:ascii="仿宋_GB2312" w:hAnsi="仿宋" w:eastAsia="仿宋_GB2312"/>
          <w:sz w:val="32"/>
          <w:szCs w:val="32"/>
        </w:rPr>
        <w:t>）</w:t>
      </w:r>
    </w:p>
    <w:p>
      <w:pPr>
        <w:spacing w:line="600" w:lineRule="exact"/>
        <w:rPr>
          <w:rFonts w:ascii="仿宋_GB2312" w:hAnsi="仿宋" w:eastAsia="仿宋_GB2312"/>
          <w:sz w:val="32"/>
          <w:szCs w:val="32"/>
        </w:rPr>
      </w:pPr>
      <w:r>
        <w:rPr>
          <w:rFonts w:hint="eastAsia" w:ascii="仿宋_GB2312" w:hAnsi="仿宋" w:eastAsia="仿宋_GB2312"/>
          <w:sz w:val="32"/>
          <w:szCs w:val="32"/>
        </w:rPr>
        <w:t>Q----材料数量</w:t>
      </w:r>
    </w:p>
    <w:p>
      <w:pPr>
        <w:spacing w:line="600" w:lineRule="exact"/>
        <w:rPr>
          <w:rFonts w:ascii="仿宋_GB2312" w:hAnsi="仿宋" w:eastAsia="仿宋_GB2312"/>
          <w:sz w:val="32"/>
          <w:szCs w:val="32"/>
        </w:rPr>
      </w:pPr>
      <w:r>
        <w:rPr>
          <w:rFonts w:hint="eastAsia" w:ascii="仿宋_GB2312" w:hAnsi="仿宋" w:eastAsia="仿宋_GB2312"/>
          <w:sz w:val="32"/>
          <w:szCs w:val="32"/>
        </w:rPr>
        <w:t>P----材料价格</w:t>
      </w:r>
    </w:p>
    <w:p>
      <w:pPr>
        <w:spacing w:line="600" w:lineRule="exact"/>
        <w:rPr>
          <w:rFonts w:ascii="仿宋_GB2312" w:hAnsi="仿宋" w:eastAsia="仿宋_GB2312"/>
          <w:sz w:val="32"/>
          <w:szCs w:val="32"/>
        </w:rPr>
      </w:pPr>
      <w:r>
        <w:rPr>
          <w:rFonts w:hint="eastAsia" w:ascii="仿宋_GB2312" w:hAnsi="仿宋" w:eastAsia="仿宋_GB2312"/>
          <w:sz w:val="32"/>
          <w:szCs w:val="32"/>
        </w:rPr>
        <w:t>K----渠道综合价格</w:t>
      </w:r>
    </w:p>
    <w:p>
      <w:pPr>
        <w:spacing w:line="600" w:lineRule="exact"/>
        <w:rPr>
          <w:rFonts w:ascii="仿宋_GB2312" w:hAnsi="仿宋" w:eastAsia="仿宋_GB2312"/>
          <w:sz w:val="32"/>
          <w:szCs w:val="32"/>
        </w:rPr>
      </w:pPr>
      <w:r>
        <w:rPr>
          <w:rFonts w:hint="eastAsia" w:ascii="仿宋_GB2312" w:hAnsi="仿宋" w:eastAsia="仿宋_GB2312"/>
          <w:sz w:val="32"/>
          <w:szCs w:val="32"/>
        </w:rPr>
        <w:t>G----渠道权重(各地可合理选择多种渠道并确定每种渠道的权重系数,各渠道系数之和为100%。)</w:t>
      </w:r>
    </w:p>
    <w:p>
      <w:pPr>
        <w:spacing w:line="600" w:lineRule="exact"/>
        <w:rPr>
          <w:rFonts w:ascii="仿宋_GB2312" w:hAnsi="仿宋" w:eastAsia="仿宋_GB2312"/>
          <w:sz w:val="32"/>
          <w:szCs w:val="32"/>
        </w:rPr>
      </w:pPr>
      <w:r>
        <w:rPr>
          <w:rFonts w:hint="eastAsia" w:ascii="仿宋_GB2312" w:hAnsi="仿宋" w:eastAsia="仿宋_GB2312"/>
          <w:sz w:val="32"/>
          <w:szCs w:val="32"/>
        </w:rPr>
        <w:t>TP---材料综合价格</w:t>
      </w:r>
    </w:p>
    <w:p>
      <w:pPr>
        <w:spacing w:line="600" w:lineRule="exact"/>
        <w:rPr>
          <w:rFonts w:ascii="仿宋_GB2312" w:hAnsi="仿宋" w:eastAsia="仿宋_GB2312"/>
          <w:sz w:val="32"/>
          <w:szCs w:val="32"/>
        </w:rPr>
      </w:pPr>
    </w:p>
    <w:p>
      <w:pPr>
        <w:autoSpaceDE w:val="0"/>
        <w:autoSpaceDN w:val="0"/>
        <w:adjustRightInd w:val="0"/>
        <w:snapToGrid w:val="0"/>
        <w:spacing w:line="720" w:lineRule="exact"/>
        <w:rPr>
          <w:rFonts w:ascii="方正小标宋_GBK" w:eastAsia="方正小标宋_GBK"/>
          <w:bCs/>
          <w:w w:val="90"/>
          <w:sz w:val="44"/>
          <w:szCs w:val="20"/>
        </w:rPr>
      </w:pPr>
    </w:p>
    <w:p>
      <w:pPr>
        <w:autoSpaceDE w:val="0"/>
        <w:autoSpaceDN w:val="0"/>
        <w:adjustRightInd w:val="0"/>
        <w:snapToGrid w:val="0"/>
        <w:spacing w:line="720" w:lineRule="exact"/>
        <w:jc w:val="center"/>
        <w:rPr>
          <w:rFonts w:ascii="方正小标宋_GBK" w:eastAsia="方正小标宋_GBK"/>
          <w:bCs/>
          <w:w w:val="90"/>
          <w:sz w:val="44"/>
          <w:szCs w:val="20"/>
        </w:rPr>
      </w:pPr>
    </w:p>
    <w:p>
      <w:pPr>
        <w:autoSpaceDE w:val="0"/>
        <w:autoSpaceDN w:val="0"/>
        <w:adjustRightInd w:val="0"/>
        <w:snapToGrid w:val="0"/>
        <w:spacing w:line="720" w:lineRule="exact"/>
        <w:jc w:val="center"/>
        <w:rPr>
          <w:rFonts w:ascii="方正小标宋_GBK" w:eastAsia="方正小标宋_GBK"/>
          <w:bCs/>
          <w:w w:val="90"/>
          <w:sz w:val="44"/>
          <w:szCs w:val="20"/>
        </w:rPr>
      </w:pPr>
    </w:p>
    <w:p>
      <w:pPr>
        <w:autoSpaceDE w:val="0"/>
        <w:autoSpaceDN w:val="0"/>
        <w:adjustRightInd w:val="0"/>
        <w:snapToGrid w:val="0"/>
        <w:spacing w:line="720" w:lineRule="exact"/>
        <w:jc w:val="center"/>
        <w:rPr>
          <w:rFonts w:ascii="方正小标宋_GBK" w:eastAsia="方正小标宋_GBK"/>
          <w:bCs/>
          <w:w w:val="90"/>
          <w:sz w:val="44"/>
          <w:szCs w:val="20"/>
        </w:rPr>
      </w:pPr>
    </w:p>
    <w:p>
      <w:pPr>
        <w:autoSpaceDE w:val="0"/>
        <w:autoSpaceDN w:val="0"/>
        <w:adjustRightInd w:val="0"/>
        <w:snapToGrid w:val="0"/>
        <w:spacing w:line="720" w:lineRule="exact"/>
        <w:jc w:val="center"/>
        <w:rPr>
          <w:rFonts w:ascii="方正小标宋_GBK" w:eastAsia="方正小标宋_GBK"/>
          <w:bCs/>
          <w:w w:val="90"/>
          <w:sz w:val="44"/>
          <w:szCs w:val="20"/>
        </w:rPr>
      </w:pPr>
    </w:p>
    <w:p>
      <w:pPr>
        <w:autoSpaceDE w:val="0"/>
        <w:autoSpaceDN w:val="0"/>
        <w:adjustRightInd w:val="0"/>
        <w:snapToGrid w:val="0"/>
        <w:spacing w:line="720" w:lineRule="exact"/>
        <w:jc w:val="center"/>
        <w:rPr>
          <w:rFonts w:ascii="方正小标宋_GBK" w:eastAsia="方正小标宋_GBK"/>
          <w:bCs/>
          <w:w w:val="90"/>
          <w:sz w:val="44"/>
          <w:szCs w:val="20"/>
        </w:rPr>
      </w:pPr>
    </w:p>
    <w:p>
      <w:pPr>
        <w:spacing w:line="580" w:lineRule="exact"/>
        <w:ind w:firstLine="3939" w:firstLineChars="1231"/>
        <w:rPr>
          <w:rFonts w:ascii="仿宋_GB2312"/>
          <w:szCs w:val="32"/>
        </w:rPr>
      </w:pPr>
      <w:r>
        <w:rPr>
          <w:rFonts w:hint="eastAsia" w:ascii="仿宋_GB2312"/>
          <w:szCs w:val="32"/>
        </w:rPr>
        <w:t>湖北省住房和城乡建设厅</w:t>
      </w:r>
    </w:p>
    <w:p>
      <w:pPr>
        <w:spacing w:line="580" w:lineRule="exact"/>
        <w:ind w:firstLine="640" w:firstLineChars="200"/>
        <w:rPr>
          <w:rFonts w:hint="eastAsia" w:eastAsia="仿宋_GB2312"/>
          <w:szCs w:val="32"/>
          <w:lang w:eastAsia="zh-CN"/>
        </w:rPr>
      </w:pPr>
      <w:r>
        <w:rPr>
          <w:rFonts w:hint="eastAsia"/>
          <w:szCs w:val="32"/>
        </w:rPr>
        <w:t xml:space="preserve">                       </w:t>
      </w:r>
      <w:bookmarkStart w:id="0" w:name="chengwenriqi"/>
      <w:r>
        <w:rPr>
          <w:rFonts w:hint="eastAsia"/>
          <w:szCs w:val="32"/>
          <w:lang w:eastAsia="zh-CN"/>
        </w:rPr>
        <w:t>2023年7月28日</w:t>
      </w:r>
      <w:bookmarkEnd w:id="0"/>
    </w:p>
    <w:p>
      <w:pPr>
        <w:autoSpaceDE w:val="0"/>
        <w:autoSpaceDN w:val="0"/>
        <w:spacing w:line="600" w:lineRule="exact"/>
        <w:ind w:firstLine="640" w:firstLineChars="200"/>
        <w:rPr>
          <w:rFonts w:ascii="仿宋_GB2312"/>
          <w:szCs w:val="32"/>
        </w:r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26841707"/>
    <w:rsid w:val="26841707"/>
    <w:rsid w:val="6FB7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187</Characters>
  <Lines>0</Lines>
  <Paragraphs>0</Paragraphs>
  <TotalTime>1</TotalTime>
  <ScaleCrop>false</ScaleCrop>
  <LinksUpToDate>false</LinksUpToDate>
  <CharactersWithSpaces>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2023-07-31T10:14:00Z</dcterms:created>
  <dc:creator>Administrator</dc:creator>
  <cp:lastModifiedBy>Administrator</cp:lastModifiedBy>
  <dcterms:modified xsi:type="dcterms:W3CDTF">2023-07-31T10:16:32Z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45B6CAE4A00B41ADB2CA23CE6A454467_11</vt:lpwstr>
  </property>
</Properties>
</file>