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left="0" w:leftChars="0" w:firstLine="0" w:firstLineChars="0"/>
        <w:jc w:val="left"/>
        <w:rPr>
          <w:rFonts w:hint="eastAsia" w:ascii="宋体" w:hAnsi="宋体" w:cs="仿宋_GB2312"/>
          <w:sz w:val="32"/>
          <w:szCs w:val="32"/>
        </w:rPr>
      </w:pPr>
      <w:bookmarkStart w:id="1" w:name="_GoBack"/>
      <w:bookmarkEnd w:id="1"/>
      <w:bookmarkStart w:id="0" w:name="zhengwen"/>
      <w:r>
        <w:rPr>
          <w:rFonts w:hint="eastAsia" w:ascii="黑体" w:hAnsi="黑体" w:eastAsia="黑体" w:cs="黑体"/>
          <w:sz w:val="32"/>
          <w:szCs w:val="32"/>
        </w:rPr>
        <w:t>附件1</w:t>
      </w:r>
    </w:p>
    <w:p>
      <w:pPr>
        <w:spacing w:line="680" w:lineRule="exact"/>
        <w:jc w:val="center"/>
        <w:rPr>
          <w:rFonts w:hint="eastAsia"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rPr>
        <w:t>施工图审查机构和人员</w:t>
      </w:r>
      <w:r>
        <w:rPr>
          <w:rFonts w:hint="eastAsia" w:ascii="方正小标宋_GBK" w:hAnsi="方正小标宋_GBK" w:eastAsia="方正小标宋_GBK" w:cs="方正小标宋_GBK"/>
          <w:sz w:val="44"/>
          <w:szCs w:val="44"/>
          <w:shd w:val="clear" w:color="auto" w:fill="FFFFFF"/>
        </w:rPr>
        <w:t>资格认定</w:t>
      </w:r>
    </w:p>
    <w:p>
      <w:pPr>
        <w:spacing w:line="68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申请材料清单</w:t>
      </w:r>
    </w:p>
    <w:tbl>
      <w:tblPr>
        <w:tblStyle w:val="10"/>
        <w:tblW w:w="9640" w:type="dxa"/>
        <w:jc w:val="center"/>
        <w:tblLayout w:type="fixed"/>
        <w:tblCellMar>
          <w:top w:w="0" w:type="dxa"/>
          <w:left w:w="108" w:type="dxa"/>
          <w:bottom w:w="0" w:type="dxa"/>
          <w:right w:w="108" w:type="dxa"/>
        </w:tblCellMar>
      </w:tblPr>
      <w:tblGrid>
        <w:gridCol w:w="538"/>
        <w:gridCol w:w="2156"/>
        <w:gridCol w:w="567"/>
        <w:gridCol w:w="567"/>
        <w:gridCol w:w="567"/>
        <w:gridCol w:w="709"/>
        <w:gridCol w:w="709"/>
        <w:gridCol w:w="709"/>
        <w:gridCol w:w="567"/>
        <w:gridCol w:w="567"/>
        <w:gridCol w:w="708"/>
        <w:gridCol w:w="709"/>
        <w:gridCol w:w="567"/>
      </w:tblGrid>
      <w:tr>
        <w:tblPrEx>
          <w:tblCellMar>
            <w:top w:w="0" w:type="dxa"/>
            <w:left w:w="108" w:type="dxa"/>
            <w:bottom w:w="0" w:type="dxa"/>
            <w:right w:w="108" w:type="dxa"/>
          </w:tblCellMar>
        </w:tblPrEx>
        <w:trPr>
          <w:trHeight w:val="448" w:hRule="atLeast"/>
          <w:jc w:val="center"/>
        </w:trPr>
        <w:tc>
          <w:tcPr>
            <w:tcW w:w="53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b/>
                <w:kern w:val="0"/>
                <w:sz w:val="24"/>
                <w:szCs w:val="24"/>
              </w:rPr>
            </w:pPr>
            <w:r>
              <w:rPr>
                <w:rFonts w:hint="eastAsia" w:ascii="宋体" w:hAnsi="宋体" w:cs="宋体"/>
                <w:b/>
                <w:kern w:val="0"/>
                <w:sz w:val="24"/>
                <w:szCs w:val="24"/>
              </w:rPr>
              <w:t>序号</w:t>
            </w:r>
          </w:p>
        </w:tc>
        <w:tc>
          <w:tcPr>
            <w:tcW w:w="215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b/>
                <w:kern w:val="0"/>
                <w:sz w:val="24"/>
                <w:szCs w:val="24"/>
              </w:rPr>
            </w:pPr>
            <w:r>
              <w:rPr>
                <w:rFonts w:hint="eastAsia" w:ascii="宋体" w:hAnsi="宋体" w:cs="宋体"/>
                <w:b/>
                <w:kern w:val="0"/>
                <w:sz w:val="24"/>
                <w:szCs w:val="24"/>
              </w:rPr>
              <w:t>申 请 材 料</w:t>
            </w:r>
          </w:p>
        </w:tc>
        <w:tc>
          <w:tcPr>
            <w:tcW w:w="6946" w:type="dxa"/>
            <w:gridSpan w:val="11"/>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b/>
                <w:kern w:val="0"/>
                <w:sz w:val="24"/>
                <w:szCs w:val="24"/>
              </w:rPr>
            </w:pPr>
            <w:r>
              <w:rPr>
                <w:rFonts w:hint="eastAsia" w:ascii="宋体" w:hAnsi="宋体" w:cs="宋体"/>
                <w:b/>
                <w:kern w:val="0"/>
                <w:sz w:val="24"/>
                <w:szCs w:val="24"/>
              </w:rPr>
              <w:t>申请事项</w:t>
            </w:r>
          </w:p>
        </w:tc>
      </w:tr>
      <w:tr>
        <w:tblPrEx>
          <w:tblCellMar>
            <w:top w:w="0" w:type="dxa"/>
            <w:left w:w="108" w:type="dxa"/>
            <w:bottom w:w="0" w:type="dxa"/>
            <w:right w:w="108" w:type="dxa"/>
          </w:tblCellMar>
        </w:tblPrEx>
        <w:trPr>
          <w:trHeight w:val="438" w:hRule="atLeast"/>
          <w:jc w:val="center"/>
        </w:trPr>
        <w:tc>
          <w:tcPr>
            <w:tcW w:w="53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b/>
                <w:kern w:val="0"/>
                <w:sz w:val="24"/>
                <w:szCs w:val="24"/>
              </w:rPr>
            </w:pPr>
          </w:p>
        </w:tc>
        <w:tc>
          <w:tcPr>
            <w:tcW w:w="215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b/>
                <w:kern w:val="0"/>
                <w:sz w:val="24"/>
                <w:szCs w:val="24"/>
              </w:rPr>
            </w:pPr>
          </w:p>
        </w:tc>
        <w:tc>
          <w:tcPr>
            <w:tcW w:w="4395" w:type="dxa"/>
            <w:gridSpan w:val="7"/>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b/>
                <w:kern w:val="0"/>
                <w:sz w:val="24"/>
                <w:szCs w:val="24"/>
              </w:rPr>
            </w:pPr>
            <w:r>
              <w:rPr>
                <w:rFonts w:hint="eastAsia" w:ascii="宋体" w:hAnsi="宋体" w:cs="宋体"/>
                <w:b/>
                <w:kern w:val="0"/>
                <w:sz w:val="24"/>
                <w:szCs w:val="24"/>
              </w:rPr>
              <w:t>施工图审查机构资格</w:t>
            </w:r>
          </w:p>
        </w:tc>
        <w:tc>
          <w:tcPr>
            <w:tcW w:w="2551"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b/>
                <w:kern w:val="0"/>
                <w:sz w:val="24"/>
                <w:szCs w:val="24"/>
              </w:rPr>
            </w:pPr>
            <w:r>
              <w:rPr>
                <w:rFonts w:hint="eastAsia" w:ascii="宋体" w:hAnsi="宋体" w:cs="宋体"/>
                <w:b/>
                <w:kern w:val="0"/>
                <w:sz w:val="24"/>
                <w:szCs w:val="24"/>
              </w:rPr>
              <w:t>施工图审查人员资格</w:t>
            </w:r>
          </w:p>
        </w:tc>
      </w:tr>
      <w:tr>
        <w:tblPrEx>
          <w:tblCellMar>
            <w:top w:w="0" w:type="dxa"/>
            <w:left w:w="108" w:type="dxa"/>
            <w:bottom w:w="0" w:type="dxa"/>
            <w:right w:w="108" w:type="dxa"/>
          </w:tblCellMar>
        </w:tblPrEx>
        <w:trPr>
          <w:trHeight w:val="884" w:hRule="atLeast"/>
          <w:jc w:val="center"/>
        </w:trPr>
        <w:tc>
          <w:tcPr>
            <w:tcW w:w="53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b/>
                <w:kern w:val="0"/>
                <w:sz w:val="24"/>
                <w:szCs w:val="24"/>
              </w:rPr>
            </w:pPr>
          </w:p>
        </w:tc>
        <w:tc>
          <w:tcPr>
            <w:tcW w:w="215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b/>
                <w:kern w:val="0"/>
                <w:sz w:val="24"/>
                <w:szCs w:val="24"/>
              </w:rPr>
            </w:pP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b/>
                <w:kern w:val="0"/>
                <w:sz w:val="24"/>
                <w:szCs w:val="24"/>
              </w:rPr>
            </w:pPr>
            <w:r>
              <w:rPr>
                <w:rFonts w:hint="eastAsia" w:ascii="宋体" w:hAnsi="宋体" w:cs="宋体"/>
                <w:b/>
                <w:kern w:val="0"/>
                <w:sz w:val="24"/>
                <w:szCs w:val="24"/>
              </w:rPr>
              <w:t>新申请</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b/>
                <w:kern w:val="0"/>
                <w:sz w:val="24"/>
                <w:szCs w:val="24"/>
              </w:rPr>
            </w:pPr>
            <w:r>
              <w:rPr>
                <w:rFonts w:hint="eastAsia" w:ascii="宋体" w:hAnsi="宋体" w:cs="宋体"/>
                <w:b/>
                <w:kern w:val="0"/>
                <w:sz w:val="24"/>
                <w:szCs w:val="24"/>
              </w:rPr>
              <w:t>增项</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b/>
                <w:kern w:val="0"/>
                <w:sz w:val="24"/>
                <w:szCs w:val="24"/>
              </w:rPr>
            </w:pPr>
            <w:r>
              <w:rPr>
                <w:rFonts w:hint="eastAsia" w:ascii="宋体" w:hAnsi="宋体" w:cs="宋体"/>
                <w:b/>
                <w:kern w:val="0"/>
                <w:sz w:val="24"/>
                <w:szCs w:val="24"/>
              </w:rPr>
              <w:t>升级</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b/>
                <w:kern w:val="0"/>
                <w:sz w:val="24"/>
                <w:szCs w:val="24"/>
              </w:rPr>
            </w:pPr>
            <w:r>
              <w:rPr>
                <w:rFonts w:hint="eastAsia" w:ascii="宋体" w:hAnsi="宋体" w:cs="宋体"/>
                <w:b/>
                <w:kern w:val="0"/>
                <w:sz w:val="24"/>
                <w:szCs w:val="24"/>
              </w:rPr>
              <w:t>延续</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b/>
                <w:kern w:val="0"/>
                <w:sz w:val="24"/>
                <w:szCs w:val="24"/>
              </w:rPr>
            </w:pPr>
            <w:r>
              <w:rPr>
                <w:rFonts w:hint="eastAsia" w:ascii="宋体" w:hAnsi="宋体" w:cs="宋体"/>
                <w:b/>
                <w:kern w:val="0"/>
                <w:sz w:val="24"/>
                <w:szCs w:val="24"/>
              </w:rPr>
              <w:t>重新认定</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b/>
                <w:kern w:val="0"/>
                <w:sz w:val="24"/>
                <w:szCs w:val="24"/>
              </w:rPr>
            </w:pPr>
            <w:r>
              <w:rPr>
                <w:rFonts w:hint="eastAsia" w:ascii="宋体" w:hAnsi="宋体" w:cs="宋体"/>
                <w:b/>
                <w:kern w:val="0"/>
                <w:sz w:val="24"/>
                <w:szCs w:val="24"/>
              </w:rPr>
              <w:t>简单变更</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b/>
                <w:kern w:val="0"/>
                <w:sz w:val="24"/>
                <w:szCs w:val="24"/>
              </w:rPr>
            </w:pPr>
            <w:r>
              <w:rPr>
                <w:rFonts w:hint="eastAsia" w:ascii="宋体" w:hAnsi="宋体" w:cs="宋体"/>
                <w:b/>
                <w:kern w:val="0"/>
                <w:sz w:val="24"/>
                <w:szCs w:val="24"/>
              </w:rPr>
              <w:t>注销</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b/>
                <w:kern w:val="0"/>
                <w:sz w:val="24"/>
                <w:szCs w:val="24"/>
              </w:rPr>
            </w:pPr>
            <w:r>
              <w:rPr>
                <w:rFonts w:hint="eastAsia" w:ascii="宋体" w:hAnsi="宋体" w:cs="宋体"/>
                <w:b/>
                <w:kern w:val="0"/>
                <w:sz w:val="24"/>
                <w:szCs w:val="24"/>
              </w:rPr>
              <w:t>新增</w:t>
            </w:r>
          </w:p>
        </w:tc>
        <w:tc>
          <w:tcPr>
            <w:tcW w:w="7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b/>
                <w:kern w:val="0"/>
                <w:sz w:val="24"/>
                <w:szCs w:val="24"/>
              </w:rPr>
            </w:pPr>
            <w:r>
              <w:rPr>
                <w:rFonts w:hint="eastAsia" w:ascii="宋体" w:hAnsi="宋体" w:cs="宋体"/>
                <w:b/>
                <w:kern w:val="0"/>
                <w:sz w:val="24"/>
                <w:szCs w:val="24"/>
              </w:rPr>
              <w:t>审查专业</w:t>
            </w:r>
            <w:r>
              <w:rPr>
                <w:rFonts w:hint="eastAsia" w:ascii="宋体" w:hAnsi="宋体" w:cs="宋体"/>
                <w:b/>
                <w:kern w:val="0"/>
                <w:sz w:val="24"/>
                <w:szCs w:val="24"/>
              </w:rPr>
              <w:br w:type="textWrapping"/>
            </w:r>
            <w:r>
              <w:rPr>
                <w:rFonts w:hint="eastAsia" w:ascii="宋体" w:hAnsi="宋体" w:cs="宋体"/>
                <w:b/>
                <w:kern w:val="0"/>
                <w:sz w:val="24"/>
                <w:szCs w:val="24"/>
              </w:rPr>
              <w:t>增项</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b/>
                <w:kern w:val="0"/>
                <w:sz w:val="24"/>
                <w:szCs w:val="24"/>
              </w:rPr>
            </w:pPr>
            <w:r>
              <w:rPr>
                <w:rFonts w:hint="eastAsia" w:ascii="宋体" w:hAnsi="宋体" w:cs="宋体"/>
                <w:b/>
                <w:kern w:val="0"/>
                <w:sz w:val="24"/>
                <w:szCs w:val="24"/>
              </w:rPr>
              <w:t>跨机构变更</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b/>
                <w:kern w:val="0"/>
                <w:sz w:val="24"/>
                <w:szCs w:val="24"/>
              </w:rPr>
            </w:pPr>
            <w:r>
              <w:rPr>
                <w:rFonts w:hint="eastAsia" w:ascii="宋体" w:hAnsi="宋体" w:cs="宋体"/>
                <w:b/>
                <w:kern w:val="0"/>
                <w:sz w:val="24"/>
                <w:szCs w:val="24"/>
              </w:rPr>
              <w:t>注销</w:t>
            </w:r>
          </w:p>
        </w:tc>
      </w:tr>
      <w:tr>
        <w:tblPrEx>
          <w:tblCellMar>
            <w:top w:w="0" w:type="dxa"/>
            <w:left w:w="108" w:type="dxa"/>
            <w:bottom w:w="0" w:type="dxa"/>
            <w:right w:w="108" w:type="dxa"/>
          </w:tblCellMar>
        </w:tblPrEx>
        <w:trPr>
          <w:trHeight w:val="499" w:hRule="atLeast"/>
          <w:jc w:val="center"/>
        </w:trPr>
        <w:tc>
          <w:tcPr>
            <w:tcW w:w="53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宋体"/>
                <w:kern w:val="0"/>
                <w:sz w:val="24"/>
                <w:szCs w:val="24"/>
              </w:rPr>
            </w:pPr>
            <w:r>
              <w:rPr>
                <w:rFonts w:hint="eastAsia" w:ascii="仿宋" w:hAnsi="仿宋" w:eastAsia="仿宋" w:cs="宋体"/>
                <w:kern w:val="0"/>
                <w:sz w:val="24"/>
                <w:szCs w:val="24"/>
              </w:rPr>
              <w:t>1</w:t>
            </w:r>
          </w:p>
        </w:tc>
        <w:tc>
          <w:tcPr>
            <w:tcW w:w="215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申请机构营业执照</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w:t>
            </w:r>
          </w:p>
        </w:tc>
        <w:tc>
          <w:tcPr>
            <w:tcW w:w="7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w:t>
            </w:r>
          </w:p>
        </w:tc>
      </w:tr>
      <w:tr>
        <w:tblPrEx>
          <w:tblCellMar>
            <w:top w:w="0" w:type="dxa"/>
            <w:left w:w="108" w:type="dxa"/>
            <w:bottom w:w="0" w:type="dxa"/>
            <w:right w:w="108" w:type="dxa"/>
          </w:tblCellMar>
        </w:tblPrEx>
        <w:trPr>
          <w:trHeight w:val="499" w:hRule="atLeast"/>
          <w:jc w:val="center"/>
        </w:trPr>
        <w:tc>
          <w:tcPr>
            <w:tcW w:w="53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宋体"/>
                <w:kern w:val="0"/>
                <w:sz w:val="24"/>
                <w:szCs w:val="24"/>
              </w:rPr>
            </w:pPr>
            <w:r>
              <w:rPr>
                <w:rFonts w:hint="eastAsia" w:ascii="仿宋" w:hAnsi="仿宋" w:eastAsia="仿宋" w:cs="宋体"/>
                <w:kern w:val="0"/>
                <w:sz w:val="24"/>
                <w:szCs w:val="24"/>
              </w:rPr>
              <w:t>2</w:t>
            </w:r>
          </w:p>
        </w:tc>
        <w:tc>
          <w:tcPr>
            <w:tcW w:w="215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申请机构现有资格认定证书</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kern w:val="0"/>
                <w:sz w:val="24"/>
                <w:szCs w:val="24"/>
              </w:rPr>
            </w:pP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w:t>
            </w:r>
          </w:p>
        </w:tc>
        <w:tc>
          <w:tcPr>
            <w:tcW w:w="7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w:t>
            </w:r>
          </w:p>
        </w:tc>
      </w:tr>
      <w:tr>
        <w:tblPrEx>
          <w:tblCellMar>
            <w:top w:w="0" w:type="dxa"/>
            <w:left w:w="108" w:type="dxa"/>
            <w:bottom w:w="0" w:type="dxa"/>
            <w:right w:w="108" w:type="dxa"/>
          </w:tblCellMar>
        </w:tblPrEx>
        <w:trPr>
          <w:trHeight w:val="542" w:hRule="atLeast"/>
          <w:jc w:val="center"/>
        </w:trPr>
        <w:tc>
          <w:tcPr>
            <w:tcW w:w="53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宋体"/>
                <w:kern w:val="0"/>
                <w:sz w:val="24"/>
                <w:szCs w:val="24"/>
              </w:rPr>
            </w:pPr>
            <w:r>
              <w:rPr>
                <w:rFonts w:hint="eastAsia" w:ascii="仿宋" w:hAnsi="仿宋" w:eastAsia="仿宋" w:cs="宋体"/>
                <w:kern w:val="0"/>
                <w:sz w:val="24"/>
                <w:szCs w:val="24"/>
              </w:rPr>
              <w:t>3</w:t>
            </w:r>
          </w:p>
        </w:tc>
        <w:tc>
          <w:tcPr>
            <w:tcW w:w="215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申请机构办公用房的房产证或租赁协议</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kern w:val="0"/>
                <w:sz w:val="24"/>
                <w:szCs w:val="24"/>
              </w:rPr>
            </w:pP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kern w:val="0"/>
                <w:sz w:val="24"/>
                <w:szCs w:val="24"/>
              </w:rPr>
            </w:pP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kern w:val="0"/>
                <w:sz w:val="24"/>
                <w:szCs w:val="24"/>
              </w:rPr>
            </w:pP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kern w:val="0"/>
                <w:sz w:val="24"/>
                <w:szCs w:val="24"/>
              </w:rPr>
            </w:pP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kern w:val="0"/>
                <w:sz w:val="24"/>
                <w:szCs w:val="24"/>
              </w:rPr>
            </w:pP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kern w:val="0"/>
                <w:sz w:val="24"/>
                <w:szCs w:val="24"/>
              </w:rPr>
            </w:pPr>
          </w:p>
        </w:tc>
        <w:tc>
          <w:tcPr>
            <w:tcW w:w="7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kern w:val="0"/>
                <w:sz w:val="24"/>
                <w:szCs w:val="24"/>
              </w:rPr>
            </w:pP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kern w:val="0"/>
                <w:sz w:val="24"/>
                <w:szCs w:val="24"/>
              </w:rPr>
            </w:pP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kern w:val="0"/>
                <w:sz w:val="24"/>
                <w:szCs w:val="24"/>
              </w:rPr>
            </w:pPr>
          </w:p>
        </w:tc>
      </w:tr>
      <w:tr>
        <w:tblPrEx>
          <w:tblCellMar>
            <w:top w:w="0" w:type="dxa"/>
            <w:left w:w="108" w:type="dxa"/>
            <w:bottom w:w="0" w:type="dxa"/>
            <w:right w:w="108" w:type="dxa"/>
          </w:tblCellMar>
        </w:tblPrEx>
        <w:trPr>
          <w:trHeight w:val="647" w:hRule="atLeast"/>
          <w:jc w:val="center"/>
        </w:trPr>
        <w:tc>
          <w:tcPr>
            <w:tcW w:w="53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宋体"/>
                <w:kern w:val="0"/>
                <w:sz w:val="24"/>
                <w:szCs w:val="24"/>
              </w:rPr>
            </w:pPr>
            <w:r>
              <w:rPr>
                <w:rFonts w:hint="eastAsia" w:ascii="仿宋" w:hAnsi="仿宋" w:eastAsia="仿宋" w:cs="宋体"/>
                <w:kern w:val="0"/>
                <w:sz w:val="24"/>
                <w:szCs w:val="24"/>
              </w:rPr>
              <w:t>4</w:t>
            </w:r>
          </w:p>
        </w:tc>
        <w:tc>
          <w:tcPr>
            <w:tcW w:w="215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申请机构章程、技术管理和质量保证体系文件</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kern w:val="0"/>
                <w:sz w:val="24"/>
                <w:szCs w:val="24"/>
              </w:rPr>
            </w:pP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kern w:val="0"/>
                <w:sz w:val="24"/>
                <w:szCs w:val="24"/>
              </w:rPr>
            </w:pP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kern w:val="0"/>
                <w:sz w:val="24"/>
                <w:szCs w:val="24"/>
              </w:rPr>
            </w:pP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kern w:val="0"/>
                <w:sz w:val="24"/>
                <w:szCs w:val="24"/>
              </w:rPr>
            </w:pP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kern w:val="0"/>
                <w:sz w:val="24"/>
                <w:szCs w:val="24"/>
              </w:rPr>
            </w:pP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kern w:val="0"/>
                <w:sz w:val="24"/>
                <w:szCs w:val="24"/>
              </w:rPr>
            </w:pPr>
          </w:p>
        </w:tc>
        <w:tc>
          <w:tcPr>
            <w:tcW w:w="7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kern w:val="0"/>
                <w:sz w:val="24"/>
                <w:szCs w:val="24"/>
              </w:rPr>
            </w:pP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kern w:val="0"/>
                <w:sz w:val="24"/>
                <w:szCs w:val="24"/>
              </w:rPr>
            </w:pP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kern w:val="0"/>
                <w:sz w:val="24"/>
                <w:szCs w:val="24"/>
              </w:rPr>
            </w:pPr>
          </w:p>
        </w:tc>
      </w:tr>
      <w:tr>
        <w:tblPrEx>
          <w:tblCellMar>
            <w:top w:w="0" w:type="dxa"/>
            <w:left w:w="108" w:type="dxa"/>
            <w:bottom w:w="0" w:type="dxa"/>
            <w:right w:w="108" w:type="dxa"/>
          </w:tblCellMar>
        </w:tblPrEx>
        <w:trPr>
          <w:trHeight w:val="873" w:hRule="atLeast"/>
          <w:jc w:val="center"/>
        </w:trPr>
        <w:tc>
          <w:tcPr>
            <w:tcW w:w="53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宋体"/>
                <w:kern w:val="0"/>
                <w:sz w:val="24"/>
                <w:szCs w:val="24"/>
              </w:rPr>
            </w:pPr>
            <w:r>
              <w:rPr>
                <w:rFonts w:hint="eastAsia" w:ascii="仿宋" w:hAnsi="仿宋" w:eastAsia="仿宋" w:cs="宋体"/>
                <w:kern w:val="0"/>
                <w:sz w:val="24"/>
                <w:szCs w:val="24"/>
              </w:rPr>
              <w:t>5</w:t>
            </w:r>
          </w:p>
        </w:tc>
        <w:tc>
          <w:tcPr>
            <w:tcW w:w="215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技术负责人的任职文件、注册执业资格证书或职称证书、劳动合同</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kern w:val="0"/>
                <w:sz w:val="24"/>
                <w:szCs w:val="24"/>
              </w:rPr>
            </w:pP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kern w:val="0"/>
                <w:sz w:val="24"/>
                <w:szCs w:val="24"/>
              </w:rPr>
            </w:pPr>
          </w:p>
        </w:tc>
        <w:tc>
          <w:tcPr>
            <w:tcW w:w="7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kern w:val="0"/>
                <w:sz w:val="24"/>
                <w:szCs w:val="24"/>
              </w:rPr>
            </w:pP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kern w:val="0"/>
                <w:sz w:val="24"/>
                <w:szCs w:val="24"/>
              </w:rPr>
            </w:pP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kern w:val="0"/>
                <w:sz w:val="24"/>
                <w:szCs w:val="24"/>
              </w:rPr>
            </w:pPr>
          </w:p>
        </w:tc>
      </w:tr>
      <w:tr>
        <w:tblPrEx>
          <w:tblCellMar>
            <w:top w:w="0" w:type="dxa"/>
            <w:left w:w="108" w:type="dxa"/>
            <w:bottom w:w="0" w:type="dxa"/>
            <w:right w:w="108" w:type="dxa"/>
          </w:tblCellMar>
        </w:tblPrEx>
        <w:trPr>
          <w:trHeight w:val="1724" w:hRule="atLeast"/>
          <w:jc w:val="center"/>
        </w:trPr>
        <w:tc>
          <w:tcPr>
            <w:tcW w:w="53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宋体"/>
                <w:kern w:val="0"/>
                <w:sz w:val="24"/>
                <w:szCs w:val="24"/>
              </w:rPr>
            </w:pPr>
            <w:r>
              <w:rPr>
                <w:rFonts w:hint="eastAsia" w:ascii="仿宋" w:hAnsi="仿宋" w:eastAsia="仿宋" w:cs="宋体"/>
                <w:kern w:val="0"/>
                <w:sz w:val="24"/>
                <w:szCs w:val="24"/>
              </w:rPr>
              <w:t>6</w:t>
            </w:r>
          </w:p>
        </w:tc>
        <w:tc>
          <w:tcPr>
            <w:tcW w:w="215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审查人员的学历证书、注册执业资格证书、职称证书、劳动合同、近5年内未因违反工程建设法律法规和强制性标准受到行政处罚的个人承诺书</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kern w:val="0"/>
                <w:sz w:val="24"/>
                <w:szCs w:val="24"/>
              </w:rPr>
            </w:pP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仿宋" w:hAnsi="仿宋" w:eastAsia="仿宋" w:cs="宋体"/>
                <w:kern w:val="0"/>
                <w:sz w:val="24"/>
                <w:szCs w:val="24"/>
              </w:rPr>
            </w:pP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w:t>
            </w:r>
          </w:p>
        </w:tc>
        <w:tc>
          <w:tcPr>
            <w:tcW w:w="7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kern w:val="0"/>
                <w:sz w:val="24"/>
                <w:szCs w:val="24"/>
              </w:rPr>
            </w:pPr>
          </w:p>
        </w:tc>
      </w:tr>
      <w:tr>
        <w:tblPrEx>
          <w:tblCellMar>
            <w:top w:w="0" w:type="dxa"/>
            <w:left w:w="108" w:type="dxa"/>
            <w:bottom w:w="0" w:type="dxa"/>
            <w:right w:w="108" w:type="dxa"/>
          </w:tblCellMar>
        </w:tblPrEx>
        <w:trPr>
          <w:trHeight w:val="670" w:hRule="atLeast"/>
          <w:jc w:val="center"/>
        </w:trPr>
        <w:tc>
          <w:tcPr>
            <w:tcW w:w="53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宋体"/>
                <w:kern w:val="0"/>
                <w:sz w:val="24"/>
                <w:szCs w:val="24"/>
              </w:rPr>
            </w:pPr>
            <w:r>
              <w:rPr>
                <w:rFonts w:hint="eastAsia" w:ascii="仿宋" w:hAnsi="仿宋" w:eastAsia="仿宋" w:cs="宋体"/>
                <w:kern w:val="0"/>
                <w:sz w:val="24"/>
                <w:szCs w:val="24"/>
              </w:rPr>
              <w:t>7</w:t>
            </w:r>
          </w:p>
        </w:tc>
        <w:tc>
          <w:tcPr>
            <w:tcW w:w="215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审查人员基本情况及业绩表、业绩证明材料</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宋体"/>
                <w:kern w:val="0"/>
                <w:sz w:val="24"/>
                <w:szCs w:val="24"/>
              </w:rPr>
            </w:pPr>
            <w:r>
              <w:rPr>
                <w:rFonts w:hint="eastAsia" w:ascii="仿宋" w:hAnsi="仿宋" w:eastAsia="仿宋" w:cs="宋体"/>
                <w:kern w:val="0"/>
                <w:sz w:val="24"/>
                <w:szCs w:val="24"/>
              </w:rPr>
              <w:t>√</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宋体"/>
                <w:kern w:val="0"/>
                <w:sz w:val="24"/>
                <w:szCs w:val="24"/>
              </w:rPr>
            </w:pPr>
            <w:r>
              <w:rPr>
                <w:rFonts w:hint="eastAsia" w:ascii="仿宋" w:hAnsi="仿宋" w:eastAsia="仿宋" w:cs="宋体"/>
                <w:kern w:val="0"/>
                <w:sz w:val="24"/>
                <w:szCs w:val="24"/>
              </w:rPr>
              <w:t>√</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宋体"/>
                <w:kern w:val="0"/>
                <w:sz w:val="24"/>
                <w:szCs w:val="24"/>
              </w:rPr>
            </w:pPr>
            <w:r>
              <w:rPr>
                <w:rFonts w:hint="eastAsia" w:ascii="仿宋" w:hAnsi="仿宋" w:eastAsia="仿宋" w:cs="宋体"/>
                <w:kern w:val="0"/>
                <w:sz w:val="24"/>
                <w:szCs w:val="24"/>
              </w:rPr>
              <w:t>√</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宋体"/>
                <w:kern w:val="0"/>
                <w:sz w:val="24"/>
                <w:szCs w:val="24"/>
              </w:rPr>
            </w:pPr>
            <w:r>
              <w:rPr>
                <w:rFonts w:hint="eastAsia" w:ascii="仿宋" w:hAnsi="仿宋" w:eastAsia="仿宋" w:cs="宋体"/>
                <w:kern w:val="0"/>
                <w:sz w:val="24"/>
                <w:szCs w:val="24"/>
              </w:rPr>
              <w:t>(√)</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宋体"/>
                <w:kern w:val="0"/>
                <w:sz w:val="24"/>
                <w:szCs w:val="24"/>
              </w:rPr>
            </w:pPr>
            <w:r>
              <w:rPr>
                <w:rFonts w:hint="eastAsia" w:ascii="仿宋" w:hAnsi="仿宋" w:eastAsia="仿宋" w:cs="宋体"/>
                <w:kern w:val="0"/>
                <w:sz w:val="24"/>
                <w:szCs w:val="24"/>
              </w:rPr>
              <w:t>(√)</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kern w:val="0"/>
                <w:sz w:val="24"/>
                <w:szCs w:val="24"/>
              </w:rPr>
            </w:pP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仿宋" w:hAnsi="仿宋" w:eastAsia="仿宋" w:cs="宋体"/>
                <w:kern w:val="0"/>
                <w:sz w:val="24"/>
                <w:szCs w:val="24"/>
              </w:rPr>
            </w:pP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宋体"/>
                <w:kern w:val="0"/>
                <w:sz w:val="24"/>
                <w:szCs w:val="24"/>
              </w:rPr>
            </w:pPr>
            <w:r>
              <w:rPr>
                <w:rFonts w:hint="eastAsia" w:ascii="仿宋" w:hAnsi="仿宋" w:eastAsia="仿宋" w:cs="宋体"/>
                <w:kern w:val="0"/>
                <w:sz w:val="24"/>
                <w:szCs w:val="24"/>
              </w:rPr>
              <w:t>√</w:t>
            </w:r>
          </w:p>
        </w:tc>
        <w:tc>
          <w:tcPr>
            <w:tcW w:w="7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宋体"/>
                <w:kern w:val="0"/>
                <w:sz w:val="24"/>
                <w:szCs w:val="24"/>
              </w:rPr>
            </w:pPr>
            <w:r>
              <w:rPr>
                <w:rFonts w:hint="eastAsia" w:ascii="仿宋" w:hAnsi="仿宋" w:eastAsia="仿宋" w:cs="宋体"/>
                <w:kern w:val="0"/>
                <w:sz w:val="24"/>
                <w:szCs w:val="24"/>
              </w:rPr>
              <w:t>√</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宋体"/>
                <w:kern w:val="0"/>
                <w:sz w:val="24"/>
                <w:szCs w:val="24"/>
              </w:rPr>
            </w:pP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kern w:val="0"/>
                <w:sz w:val="24"/>
                <w:szCs w:val="24"/>
              </w:rPr>
            </w:pPr>
          </w:p>
        </w:tc>
      </w:tr>
      <w:tr>
        <w:tblPrEx>
          <w:tblCellMar>
            <w:top w:w="0" w:type="dxa"/>
            <w:left w:w="108" w:type="dxa"/>
            <w:bottom w:w="0" w:type="dxa"/>
            <w:right w:w="108" w:type="dxa"/>
          </w:tblCellMar>
        </w:tblPrEx>
        <w:trPr>
          <w:trHeight w:val="844" w:hRule="atLeast"/>
          <w:jc w:val="center"/>
        </w:trPr>
        <w:tc>
          <w:tcPr>
            <w:tcW w:w="53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宋体"/>
                <w:kern w:val="0"/>
                <w:sz w:val="24"/>
                <w:szCs w:val="24"/>
              </w:rPr>
            </w:pPr>
            <w:r>
              <w:rPr>
                <w:rFonts w:hint="eastAsia" w:ascii="仿宋" w:hAnsi="仿宋" w:eastAsia="仿宋" w:cs="宋体"/>
                <w:kern w:val="0"/>
                <w:sz w:val="24"/>
                <w:szCs w:val="24"/>
              </w:rPr>
              <w:t>8</w:t>
            </w:r>
          </w:p>
        </w:tc>
        <w:tc>
          <w:tcPr>
            <w:tcW w:w="215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仿宋" w:hAnsi="仿宋" w:eastAsia="仿宋" w:cs="宋体"/>
                <w:kern w:val="0"/>
                <w:sz w:val="24"/>
                <w:szCs w:val="24"/>
              </w:rPr>
            </w:pPr>
            <w:r>
              <w:rPr>
                <w:rFonts w:hint="eastAsia" w:ascii="仿宋" w:hAnsi="仿宋" w:eastAsia="仿宋" w:cs="宋体"/>
                <w:kern w:val="0"/>
                <w:sz w:val="24"/>
                <w:szCs w:val="24"/>
              </w:rPr>
              <w:t>审查人员近1个月在申请机构缴纳养老保险的证明材料或退休证</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　</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kern w:val="0"/>
                <w:sz w:val="24"/>
                <w:szCs w:val="24"/>
              </w:rPr>
            </w:pP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w:t>
            </w:r>
          </w:p>
        </w:tc>
        <w:tc>
          <w:tcPr>
            <w:tcW w:w="7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895" w:hRule="atLeast"/>
          <w:jc w:val="center"/>
        </w:trPr>
        <w:tc>
          <w:tcPr>
            <w:tcW w:w="5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宋体"/>
                <w:kern w:val="0"/>
                <w:sz w:val="24"/>
                <w:szCs w:val="24"/>
              </w:rPr>
            </w:pPr>
            <w:r>
              <w:rPr>
                <w:rFonts w:hint="eastAsia" w:ascii="仿宋" w:hAnsi="仿宋" w:eastAsia="仿宋" w:cs="宋体"/>
                <w:kern w:val="0"/>
                <w:sz w:val="24"/>
                <w:szCs w:val="24"/>
              </w:rPr>
              <w:t>9</w:t>
            </w:r>
          </w:p>
        </w:tc>
        <w:tc>
          <w:tcPr>
            <w:tcW w:w="215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审查人员资格跨机构变更申请表、与原聘用机构解除聘用关系的材料</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kern w:val="0"/>
                <w:sz w:val="24"/>
                <w:szCs w:val="24"/>
              </w:rPr>
            </w:pPr>
          </w:p>
        </w:tc>
        <w:tc>
          <w:tcPr>
            <w:tcW w:w="70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kern w:val="0"/>
                <w:sz w:val="24"/>
                <w:szCs w:val="24"/>
              </w:rPr>
            </w:pPr>
          </w:p>
        </w:tc>
        <w:tc>
          <w:tcPr>
            <w:tcW w:w="70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kern w:val="0"/>
                <w:sz w:val="24"/>
                <w:szCs w:val="24"/>
              </w:rPr>
            </w:pPr>
          </w:p>
        </w:tc>
        <w:tc>
          <w:tcPr>
            <w:tcW w:w="70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kern w:val="0"/>
                <w:sz w:val="24"/>
                <w:szCs w:val="24"/>
              </w:rPr>
            </w:pPr>
          </w:p>
        </w:tc>
        <w:tc>
          <w:tcPr>
            <w:tcW w:w="7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kern w:val="0"/>
                <w:sz w:val="24"/>
                <w:szCs w:val="24"/>
              </w:rPr>
            </w:pPr>
          </w:p>
        </w:tc>
        <w:tc>
          <w:tcPr>
            <w:tcW w:w="70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578" w:hRule="atLeast"/>
          <w:jc w:val="center"/>
        </w:trPr>
        <w:tc>
          <w:tcPr>
            <w:tcW w:w="5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10</w:t>
            </w:r>
          </w:p>
        </w:tc>
        <w:tc>
          <w:tcPr>
            <w:tcW w:w="215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审查机构或审查人员</w:t>
            </w:r>
            <w:r>
              <w:rPr>
                <w:rFonts w:hint="default" w:ascii="仿宋" w:hAnsi="仿宋" w:eastAsia="仿宋" w:cs="宋体"/>
                <w:color w:val="000000"/>
                <w:kern w:val="0"/>
                <w:sz w:val="24"/>
                <w:szCs w:val="24"/>
              </w:rPr>
              <w:t>资格</w:t>
            </w:r>
            <w:r>
              <w:rPr>
                <w:rFonts w:hint="eastAsia" w:ascii="仿宋" w:hAnsi="仿宋" w:eastAsia="仿宋" w:cs="宋体"/>
                <w:color w:val="000000"/>
                <w:kern w:val="0"/>
                <w:sz w:val="24"/>
                <w:szCs w:val="24"/>
              </w:rPr>
              <w:t>注销申请</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kern w:val="0"/>
                <w:sz w:val="24"/>
                <w:szCs w:val="24"/>
              </w:rPr>
            </w:pPr>
          </w:p>
        </w:tc>
        <w:tc>
          <w:tcPr>
            <w:tcW w:w="70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kern w:val="0"/>
                <w:sz w:val="24"/>
                <w:szCs w:val="24"/>
              </w:rPr>
            </w:pPr>
          </w:p>
        </w:tc>
        <w:tc>
          <w:tcPr>
            <w:tcW w:w="70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kern w:val="0"/>
                <w:sz w:val="24"/>
                <w:szCs w:val="24"/>
              </w:rPr>
            </w:pPr>
          </w:p>
        </w:tc>
        <w:tc>
          <w:tcPr>
            <w:tcW w:w="70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kern w:val="0"/>
                <w:sz w:val="24"/>
                <w:szCs w:val="24"/>
              </w:rPr>
            </w:pPr>
          </w:p>
        </w:tc>
        <w:tc>
          <w:tcPr>
            <w:tcW w:w="7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kern w:val="0"/>
                <w:sz w:val="24"/>
                <w:szCs w:val="24"/>
              </w:rPr>
            </w:pPr>
          </w:p>
        </w:tc>
        <w:tc>
          <w:tcPr>
            <w:tcW w:w="70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宋体"/>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宋体"/>
                <w:kern w:val="0"/>
                <w:sz w:val="24"/>
                <w:szCs w:val="24"/>
              </w:rPr>
            </w:pPr>
            <w:r>
              <w:rPr>
                <w:rFonts w:hint="eastAsia" w:ascii="仿宋" w:hAnsi="仿宋" w:eastAsia="仿宋" w:cs="宋体"/>
                <w:kern w:val="0"/>
                <w:sz w:val="24"/>
                <w:szCs w:val="24"/>
              </w:rPr>
              <w:t>√</w:t>
            </w:r>
          </w:p>
        </w:tc>
      </w:tr>
      <w:tr>
        <w:tblPrEx>
          <w:tblCellMar>
            <w:top w:w="0" w:type="dxa"/>
            <w:left w:w="108" w:type="dxa"/>
            <w:bottom w:w="0" w:type="dxa"/>
            <w:right w:w="108" w:type="dxa"/>
          </w:tblCellMar>
        </w:tblPrEx>
        <w:trPr>
          <w:trHeight w:val="639" w:hRule="atLeast"/>
          <w:jc w:val="center"/>
        </w:trPr>
        <w:tc>
          <w:tcPr>
            <w:tcW w:w="53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宋体"/>
                <w:kern w:val="0"/>
                <w:sz w:val="24"/>
                <w:szCs w:val="24"/>
              </w:rPr>
            </w:pPr>
            <w:r>
              <w:rPr>
                <w:rFonts w:hint="eastAsia" w:ascii="仿宋" w:hAnsi="仿宋" w:eastAsia="仿宋" w:cs="宋体"/>
                <w:kern w:val="0"/>
                <w:sz w:val="24"/>
                <w:szCs w:val="24"/>
              </w:rPr>
              <w:t>11</w:t>
            </w:r>
          </w:p>
        </w:tc>
        <w:tc>
          <w:tcPr>
            <w:tcW w:w="215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申请机构法定代表人承诺书</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kern w:val="0"/>
                <w:sz w:val="24"/>
                <w:szCs w:val="24"/>
              </w:rPr>
            </w:pP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w:t>
            </w:r>
          </w:p>
        </w:tc>
        <w:tc>
          <w:tcPr>
            <w:tcW w:w="7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kern w:val="0"/>
                <w:sz w:val="24"/>
                <w:szCs w:val="24"/>
              </w:rPr>
            </w:pPr>
          </w:p>
        </w:tc>
      </w:tr>
      <w:tr>
        <w:tblPrEx>
          <w:tblCellMar>
            <w:top w:w="0" w:type="dxa"/>
            <w:left w:w="108" w:type="dxa"/>
            <w:bottom w:w="0" w:type="dxa"/>
            <w:right w:w="108" w:type="dxa"/>
          </w:tblCellMar>
        </w:tblPrEx>
        <w:trPr>
          <w:trHeight w:val="960" w:hRule="atLeast"/>
          <w:jc w:val="center"/>
        </w:trPr>
        <w:tc>
          <w:tcPr>
            <w:tcW w:w="9640" w:type="dxa"/>
            <w:gridSpan w:val="13"/>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宋体"/>
                <w:b/>
                <w:kern w:val="0"/>
                <w:sz w:val="24"/>
                <w:szCs w:val="24"/>
              </w:rPr>
            </w:pPr>
            <w:r>
              <w:rPr>
                <w:rFonts w:hint="eastAsia" w:ascii="仿宋" w:hAnsi="仿宋" w:eastAsia="仿宋" w:cs="宋体"/>
                <w:b/>
                <w:kern w:val="0"/>
                <w:sz w:val="24"/>
                <w:szCs w:val="24"/>
              </w:rPr>
              <w:t>注：1.上述申请材料中的相关表格样表和文本模板，可在审批平台自行下载。</w:t>
            </w:r>
          </w:p>
          <w:p>
            <w:pPr>
              <w:keepNext w:val="0"/>
              <w:keepLines w:val="0"/>
              <w:pageBreakBefore w:val="0"/>
              <w:widowControl/>
              <w:kinsoku/>
              <w:wordWrap/>
              <w:overflowPunct/>
              <w:topLinePunct w:val="0"/>
              <w:autoSpaceDE/>
              <w:autoSpaceDN/>
              <w:bidi w:val="0"/>
              <w:adjustRightInd/>
              <w:snapToGrid/>
              <w:spacing w:line="320" w:lineRule="exact"/>
              <w:ind w:firstLine="525" w:firstLineChars="218"/>
              <w:jc w:val="left"/>
              <w:textAlignment w:val="auto"/>
              <w:rPr>
                <w:rFonts w:hint="eastAsia" w:ascii="仿宋" w:hAnsi="仿宋" w:eastAsia="仿宋" w:cs="宋体"/>
                <w:b/>
                <w:kern w:val="0"/>
                <w:sz w:val="24"/>
                <w:szCs w:val="24"/>
              </w:rPr>
            </w:pPr>
            <w:r>
              <w:rPr>
                <w:rFonts w:hint="eastAsia" w:ascii="仿宋" w:hAnsi="仿宋" w:eastAsia="仿宋" w:cs="宋体"/>
                <w:b/>
                <w:kern w:val="0"/>
                <w:sz w:val="24"/>
                <w:szCs w:val="24"/>
              </w:rPr>
              <w:t>2.表中第5项对应的“(√)”，是指涉及技术负责人变更的需要提供，不涉及的无需提供；第7项对应的“(√)”，是指涉及新增人员的需要提供，不涉及的无需提供。</w:t>
            </w:r>
          </w:p>
          <w:p>
            <w:pPr>
              <w:keepNext w:val="0"/>
              <w:keepLines w:val="0"/>
              <w:pageBreakBefore w:val="0"/>
              <w:widowControl/>
              <w:kinsoku/>
              <w:wordWrap/>
              <w:overflowPunct/>
              <w:topLinePunct w:val="0"/>
              <w:autoSpaceDE/>
              <w:autoSpaceDN/>
              <w:bidi w:val="0"/>
              <w:adjustRightInd/>
              <w:snapToGrid/>
              <w:spacing w:line="320" w:lineRule="exact"/>
              <w:ind w:firstLine="525" w:firstLineChars="218"/>
              <w:jc w:val="left"/>
              <w:textAlignment w:val="auto"/>
              <w:rPr>
                <w:rFonts w:ascii="仿宋" w:hAnsi="仿宋" w:eastAsia="仿宋" w:cs="宋体"/>
                <w:b/>
                <w:kern w:val="0"/>
                <w:sz w:val="24"/>
                <w:szCs w:val="24"/>
              </w:rPr>
            </w:pPr>
            <w:r>
              <w:rPr>
                <w:rFonts w:hint="eastAsia" w:ascii="仿宋" w:hAnsi="仿宋" w:eastAsia="仿宋" w:cs="宋体"/>
                <w:b/>
                <w:kern w:val="0"/>
                <w:sz w:val="24"/>
                <w:szCs w:val="24"/>
              </w:rPr>
              <w:t>3.个人业绩证明材料可在以下三类材料中任选一类：（1）原业绩完成单位出具体的业绩证明；所报业绩工程的勘察报告封面、说明及主要页，或设计图纸建筑专业总说明和各专业设计图纸主要页。（2）原业绩完成单位出具体的业绩证明；原业绩单位在完成业绩时的资质证书原件扫描件。（3）申请机构注册地市州住建局出具的业绩证明文件。</w:t>
            </w:r>
          </w:p>
        </w:tc>
      </w:tr>
    </w:tbl>
    <w:p>
      <w:pPr>
        <w:rPr>
          <w:rFonts w:hint="eastAsia" w:ascii="宋体" w:hAnsi="宋体" w:cs="黑体"/>
          <w:sz w:val="32"/>
          <w:szCs w:val="32"/>
        </w:rPr>
      </w:pPr>
      <w:r>
        <w:rPr>
          <w:rFonts w:hint="eastAsia" w:ascii="宋体" w:hAnsi="宋体" w:cs="黑体"/>
          <w:sz w:val="32"/>
          <w:szCs w:val="32"/>
        </w:rPr>
        <w:br w:type="page"/>
      </w:r>
    </w:p>
    <w:p>
      <w:pPr>
        <w:spacing w:line="600" w:lineRule="exact"/>
        <w:ind w:left="0" w:leftChars="0" w:firstLine="0" w:firstLineChars="0"/>
        <w:jc w:val="left"/>
        <w:rPr>
          <w:rFonts w:hint="eastAsia" w:ascii="黑体" w:hAnsi="黑体" w:eastAsia="黑体" w:cs="黑体"/>
          <w:sz w:val="32"/>
          <w:szCs w:val="32"/>
        </w:rPr>
      </w:pPr>
      <w:r>
        <w:rPr>
          <w:rFonts w:hint="eastAsia" w:ascii="黑体" w:hAnsi="黑体" w:eastAsia="黑体" w:cs="黑体"/>
          <w:sz w:val="32"/>
          <w:szCs w:val="32"/>
        </w:rPr>
        <w:t>附件2</w:t>
      </w:r>
    </w:p>
    <w:p>
      <w:pPr>
        <w:spacing w:line="300" w:lineRule="exact"/>
        <w:jc w:val="center"/>
        <w:rPr>
          <w:rFonts w:hint="eastAsia" w:ascii="方正小标宋_GBK" w:hAnsi="仿宋" w:eastAsia="方正小标宋_GBK"/>
          <w:sz w:val="36"/>
          <w:szCs w:val="36"/>
        </w:rPr>
      </w:pPr>
    </w:p>
    <w:p>
      <w:pPr>
        <w:spacing w:line="68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省厅审批平台施工图审查机构和人员资格认定审批账号申请表</w:t>
      </w:r>
    </w:p>
    <w:p>
      <w:pPr>
        <w:spacing w:line="400" w:lineRule="exact"/>
        <w:rPr>
          <w:rFonts w:hint="eastAsia" w:ascii="仿宋" w:hAnsi="仿宋" w:eastAsia="仿宋"/>
          <w:sz w:val="32"/>
          <w:szCs w:val="32"/>
        </w:rPr>
      </w:pPr>
    </w:p>
    <w:p>
      <w:pPr>
        <w:rPr>
          <w:rFonts w:ascii="楷体" w:hAnsi="楷体" w:eastAsia="楷体"/>
          <w:sz w:val="32"/>
          <w:szCs w:val="32"/>
        </w:rPr>
      </w:pPr>
      <w:r>
        <w:rPr>
          <w:rFonts w:hint="eastAsia" w:ascii="楷体" w:hAnsi="楷体" w:eastAsia="楷体"/>
          <w:sz w:val="32"/>
          <w:szCs w:val="32"/>
        </w:rPr>
        <w:t>填报单位（盖章）：</w:t>
      </w:r>
    </w:p>
    <w:tbl>
      <w:tblPr>
        <w:tblStyle w:val="10"/>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2835"/>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675" w:type="dxa"/>
            <w:noWrap w:val="0"/>
            <w:vAlign w:val="center"/>
          </w:tcPr>
          <w:p>
            <w:pPr>
              <w:spacing w:line="300" w:lineRule="exact"/>
              <w:jc w:val="center"/>
              <w:rPr>
                <w:rFonts w:ascii="黑体" w:hAnsi="黑体" w:eastAsia="黑体"/>
                <w:sz w:val="28"/>
                <w:szCs w:val="28"/>
              </w:rPr>
            </w:pPr>
            <w:r>
              <w:rPr>
                <w:rFonts w:hint="eastAsia" w:ascii="黑体" w:hAnsi="黑体" w:eastAsia="黑体"/>
                <w:sz w:val="28"/>
                <w:szCs w:val="28"/>
              </w:rPr>
              <w:t>序号</w:t>
            </w:r>
          </w:p>
        </w:tc>
        <w:tc>
          <w:tcPr>
            <w:tcW w:w="1276" w:type="dxa"/>
            <w:noWrap w:val="0"/>
            <w:vAlign w:val="center"/>
          </w:tcPr>
          <w:p>
            <w:pPr>
              <w:spacing w:line="300" w:lineRule="exact"/>
              <w:jc w:val="center"/>
              <w:rPr>
                <w:rFonts w:ascii="黑体" w:hAnsi="黑体" w:eastAsia="黑体"/>
                <w:sz w:val="28"/>
                <w:szCs w:val="28"/>
              </w:rPr>
            </w:pPr>
            <w:r>
              <w:rPr>
                <w:rFonts w:hint="eastAsia" w:ascii="黑体" w:hAnsi="黑体" w:eastAsia="黑体"/>
                <w:sz w:val="28"/>
                <w:szCs w:val="28"/>
              </w:rPr>
              <w:t>姓名</w:t>
            </w:r>
          </w:p>
        </w:tc>
        <w:tc>
          <w:tcPr>
            <w:tcW w:w="2835" w:type="dxa"/>
            <w:noWrap w:val="0"/>
            <w:vAlign w:val="center"/>
          </w:tcPr>
          <w:p>
            <w:pPr>
              <w:spacing w:line="300" w:lineRule="exact"/>
              <w:jc w:val="center"/>
              <w:rPr>
                <w:rFonts w:ascii="黑体" w:hAnsi="黑体" w:eastAsia="黑体"/>
                <w:sz w:val="28"/>
                <w:szCs w:val="28"/>
              </w:rPr>
            </w:pPr>
            <w:r>
              <w:rPr>
                <w:rFonts w:hint="eastAsia" w:ascii="黑体" w:hAnsi="黑体" w:eastAsia="黑体"/>
                <w:sz w:val="28"/>
                <w:szCs w:val="28"/>
              </w:rPr>
              <w:t>单位及职务</w:t>
            </w:r>
          </w:p>
        </w:tc>
        <w:tc>
          <w:tcPr>
            <w:tcW w:w="2126" w:type="dxa"/>
            <w:noWrap w:val="0"/>
            <w:vAlign w:val="center"/>
          </w:tcPr>
          <w:p>
            <w:pPr>
              <w:spacing w:line="300" w:lineRule="exact"/>
              <w:jc w:val="center"/>
              <w:rPr>
                <w:rFonts w:ascii="黑体" w:hAnsi="黑体" w:eastAsia="黑体"/>
                <w:sz w:val="28"/>
                <w:szCs w:val="28"/>
              </w:rPr>
            </w:pPr>
            <w:r>
              <w:rPr>
                <w:rFonts w:hint="eastAsia" w:ascii="黑体" w:hAnsi="黑体" w:eastAsia="黑体"/>
                <w:sz w:val="28"/>
                <w:szCs w:val="28"/>
              </w:rPr>
              <w:t>省厅审批平台审批权限</w:t>
            </w:r>
          </w:p>
        </w:tc>
        <w:tc>
          <w:tcPr>
            <w:tcW w:w="2127" w:type="dxa"/>
            <w:noWrap w:val="0"/>
            <w:vAlign w:val="center"/>
          </w:tcPr>
          <w:p>
            <w:pPr>
              <w:spacing w:line="300" w:lineRule="exact"/>
              <w:jc w:val="center"/>
              <w:rPr>
                <w:rFonts w:ascii="黑体" w:hAnsi="黑体" w:eastAsia="黑体"/>
                <w:sz w:val="28"/>
                <w:szCs w:val="28"/>
              </w:rPr>
            </w:pPr>
            <w:r>
              <w:rPr>
                <w:rFonts w:hint="eastAsia" w:ascii="黑体" w:hAnsi="黑体" w:eastAsia="黑体"/>
                <w:sz w:val="28"/>
                <w:szCs w:val="28"/>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675" w:type="dxa"/>
            <w:noWrap w:val="0"/>
            <w:vAlign w:val="center"/>
          </w:tcPr>
          <w:p>
            <w:pPr>
              <w:spacing w:line="300" w:lineRule="exact"/>
              <w:jc w:val="center"/>
              <w:rPr>
                <w:rFonts w:ascii="仿宋" w:hAnsi="仿宋" w:eastAsia="仿宋"/>
                <w:sz w:val="28"/>
                <w:szCs w:val="28"/>
              </w:rPr>
            </w:pPr>
          </w:p>
        </w:tc>
        <w:tc>
          <w:tcPr>
            <w:tcW w:w="1276" w:type="dxa"/>
            <w:noWrap w:val="0"/>
            <w:vAlign w:val="center"/>
          </w:tcPr>
          <w:p>
            <w:pPr>
              <w:spacing w:line="300" w:lineRule="exact"/>
              <w:jc w:val="center"/>
              <w:rPr>
                <w:rFonts w:ascii="仿宋" w:hAnsi="仿宋" w:eastAsia="仿宋"/>
                <w:sz w:val="28"/>
                <w:szCs w:val="28"/>
              </w:rPr>
            </w:pPr>
          </w:p>
        </w:tc>
        <w:tc>
          <w:tcPr>
            <w:tcW w:w="2835" w:type="dxa"/>
            <w:noWrap w:val="0"/>
            <w:vAlign w:val="center"/>
          </w:tcPr>
          <w:p>
            <w:pPr>
              <w:spacing w:line="300" w:lineRule="exact"/>
              <w:jc w:val="center"/>
              <w:rPr>
                <w:rFonts w:ascii="仿宋" w:hAnsi="仿宋" w:eastAsia="仿宋"/>
                <w:sz w:val="28"/>
                <w:szCs w:val="28"/>
              </w:rPr>
            </w:pPr>
          </w:p>
        </w:tc>
        <w:tc>
          <w:tcPr>
            <w:tcW w:w="2126" w:type="dxa"/>
            <w:noWrap w:val="0"/>
            <w:vAlign w:val="center"/>
          </w:tcPr>
          <w:p>
            <w:pPr>
              <w:spacing w:line="300" w:lineRule="exact"/>
              <w:jc w:val="center"/>
              <w:rPr>
                <w:rFonts w:ascii="仿宋" w:hAnsi="仿宋" w:eastAsia="仿宋"/>
                <w:sz w:val="28"/>
                <w:szCs w:val="28"/>
              </w:rPr>
            </w:pPr>
          </w:p>
        </w:tc>
        <w:tc>
          <w:tcPr>
            <w:tcW w:w="2127" w:type="dxa"/>
            <w:noWrap w:val="0"/>
            <w:vAlign w:val="center"/>
          </w:tcPr>
          <w:p>
            <w:pPr>
              <w:spacing w:line="3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675" w:type="dxa"/>
            <w:noWrap w:val="0"/>
            <w:vAlign w:val="center"/>
          </w:tcPr>
          <w:p>
            <w:pPr>
              <w:spacing w:line="300" w:lineRule="exact"/>
              <w:jc w:val="center"/>
              <w:rPr>
                <w:rFonts w:ascii="仿宋" w:hAnsi="仿宋" w:eastAsia="仿宋"/>
                <w:sz w:val="28"/>
                <w:szCs w:val="28"/>
              </w:rPr>
            </w:pPr>
          </w:p>
        </w:tc>
        <w:tc>
          <w:tcPr>
            <w:tcW w:w="1276" w:type="dxa"/>
            <w:noWrap w:val="0"/>
            <w:vAlign w:val="center"/>
          </w:tcPr>
          <w:p>
            <w:pPr>
              <w:spacing w:line="300" w:lineRule="exact"/>
              <w:jc w:val="center"/>
              <w:rPr>
                <w:rFonts w:ascii="仿宋" w:hAnsi="仿宋" w:eastAsia="仿宋"/>
                <w:sz w:val="28"/>
                <w:szCs w:val="28"/>
              </w:rPr>
            </w:pPr>
          </w:p>
        </w:tc>
        <w:tc>
          <w:tcPr>
            <w:tcW w:w="2835" w:type="dxa"/>
            <w:noWrap w:val="0"/>
            <w:vAlign w:val="center"/>
          </w:tcPr>
          <w:p>
            <w:pPr>
              <w:spacing w:line="300" w:lineRule="exact"/>
              <w:jc w:val="center"/>
              <w:rPr>
                <w:rFonts w:ascii="仿宋" w:hAnsi="仿宋" w:eastAsia="仿宋"/>
                <w:sz w:val="28"/>
                <w:szCs w:val="28"/>
              </w:rPr>
            </w:pPr>
          </w:p>
        </w:tc>
        <w:tc>
          <w:tcPr>
            <w:tcW w:w="2126" w:type="dxa"/>
            <w:noWrap w:val="0"/>
            <w:vAlign w:val="center"/>
          </w:tcPr>
          <w:p>
            <w:pPr>
              <w:spacing w:line="300" w:lineRule="exact"/>
              <w:jc w:val="center"/>
              <w:rPr>
                <w:rFonts w:ascii="仿宋" w:hAnsi="仿宋" w:eastAsia="仿宋"/>
                <w:sz w:val="28"/>
                <w:szCs w:val="28"/>
              </w:rPr>
            </w:pPr>
          </w:p>
        </w:tc>
        <w:tc>
          <w:tcPr>
            <w:tcW w:w="2127" w:type="dxa"/>
            <w:noWrap w:val="0"/>
            <w:vAlign w:val="center"/>
          </w:tcPr>
          <w:p>
            <w:pPr>
              <w:spacing w:line="3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675" w:type="dxa"/>
            <w:noWrap w:val="0"/>
            <w:vAlign w:val="center"/>
          </w:tcPr>
          <w:p>
            <w:pPr>
              <w:spacing w:line="300" w:lineRule="exact"/>
              <w:jc w:val="center"/>
              <w:rPr>
                <w:rFonts w:ascii="仿宋" w:hAnsi="仿宋" w:eastAsia="仿宋"/>
                <w:sz w:val="28"/>
                <w:szCs w:val="28"/>
              </w:rPr>
            </w:pPr>
          </w:p>
        </w:tc>
        <w:tc>
          <w:tcPr>
            <w:tcW w:w="1276" w:type="dxa"/>
            <w:noWrap w:val="0"/>
            <w:vAlign w:val="center"/>
          </w:tcPr>
          <w:p>
            <w:pPr>
              <w:spacing w:line="300" w:lineRule="exact"/>
              <w:jc w:val="center"/>
              <w:rPr>
                <w:rFonts w:ascii="仿宋" w:hAnsi="仿宋" w:eastAsia="仿宋"/>
                <w:sz w:val="28"/>
                <w:szCs w:val="28"/>
              </w:rPr>
            </w:pPr>
          </w:p>
        </w:tc>
        <w:tc>
          <w:tcPr>
            <w:tcW w:w="2835" w:type="dxa"/>
            <w:noWrap w:val="0"/>
            <w:vAlign w:val="center"/>
          </w:tcPr>
          <w:p>
            <w:pPr>
              <w:spacing w:line="300" w:lineRule="exact"/>
              <w:jc w:val="center"/>
              <w:rPr>
                <w:rFonts w:ascii="仿宋" w:hAnsi="仿宋" w:eastAsia="仿宋"/>
                <w:sz w:val="28"/>
                <w:szCs w:val="28"/>
              </w:rPr>
            </w:pPr>
          </w:p>
        </w:tc>
        <w:tc>
          <w:tcPr>
            <w:tcW w:w="2126" w:type="dxa"/>
            <w:noWrap w:val="0"/>
            <w:vAlign w:val="center"/>
          </w:tcPr>
          <w:p>
            <w:pPr>
              <w:spacing w:line="300" w:lineRule="exact"/>
              <w:jc w:val="center"/>
              <w:rPr>
                <w:rFonts w:ascii="仿宋" w:hAnsi="仿宋" w:eastAsia="仿宋"/>
                <w:sz w:val="28"/>
                <w:szCs w:val="28"/>
              </w:rPr>
            </w:pPr>
          </w:p>
        </w:tc>
        <w:tc>
          <w:tcPr>
            <w:tcW w:w="2127" w:type="dxa"/>
            <w:noWrap w:val="0"/>
            <w:vAlign w:val="center"/>
          </w:tcPr>
          <w:p>
            <w:pPr>
              <w:spacing w:line="300" w:lineRule="exact"/>
              <w:jc w:val="center"/>
              <w:rPr>
                <w:rFonts w:ascii="仿宋" w:hAnsi="仿宋" w:eastAsia="仿宋"/>
                <w:sz w:val="28"/>
                <w:szCs w:val="28"/>
              </w:rPr>
            </w:pPr>
          </w:p>
        </w:tc>
      </w:tr>
    </w:tbl>
    <w:p>
      <w:pPr>
        <w:spacing w:line="320" w:lineRule="exact"/>
        <w:rPr>
          <w:rFonts w:ascii="Times New Roman" w:hAnsi="Times New Roman" w:eastAsia="仿宋_GB2312"/>
          <w:sz w:val="32"/>
        </w:rPr>
      </w:pPr>
      <w:r>
        <w:rPr>
          <w:rFonts w:hint="eastAsia" w:ascii="仿宋" w:hAnsi="仿宋" w:eastAsia="仿宋"/>
          <w:b/>
          <w:sz w:val="24"/>
        </w:rPr>
        <w:t>填表说明：</w:t>
      </w:r>
      <w:r>
        <w:rPr>
          <w:rFonts w:hint="eastAsia" w:ascii="仿宋" w:hAnsi="仿宋" w:eastAsia="仿宋"/>
          <w:sz w:val="24"/>
        </w:rPr>
        <w:t>1.此表由市州住（城）建局填写本单位相关审批人员在省厅审批平台上的审批权限等信息,省厅据此为其开设审批账号供其操作使用；2.“省厅审批平台审批权限”栏对应填写：“市州受理”、“市州审查”等。</w:t>
      </w:r>
    </w:p>
    <w:bookmarkEnd w:id="0"/>
    <w:p>
      <w:pPr>
        <w:spacing w:line="580" w:lineRule="exact"/>
        <w:rPr>
          <w:rFonts w:ascii="仿宋_GB2312"/>
          <w:szCs w:val="32"/>
        </w:rPr>
      </w:pPr>
    </w:p>
    <w:p>
      <w:pPr>
        <w:autoSpaceDE w:val="0"/>
        <w:autoSpaceDN w:val="0"/>
        <w:rPr>
          <w:szCs w:val="32"/>
        </w:rPr>
      </w:pPr>
    </w:p>
    <w:p>
      <w:pPr>
        <w:autoSpaceDE w:val="0"/>
        <w:autoSpaceDN w:val="0"/>
        <w:rPr>
          <w:rFonts w:ascii="仿宋_GB2312"/>
          <w:szCs w:val="32"/>
        </w:rPr>
      </w:pPr>
    </w:p>
    <w:p/>
    <w:sectPr>
      <w:footerReference r:id="rId3" w:type="default"/>
      <w:pgSz w:w="11906" w:h="16838"/>
      <w:pgMar w:top="1440" w:right="1800" w:bottom="1440" w:left="1800" w:header="851" w:footer="680"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default"/>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zNmUyYmYxMzY0OWYzNzQ1Y2E3OGZiNzU0OTU1M2EifQ=="/>
  </w:docVars>
  <w:rsids>
    <w:rsidRoot w:val="00664042"/>
    <w:rsid w:val="00004C73"/>
    <w:rsid w:val="0003095A"/>
    <w:rsid w:val="00036E2D"/>
    <w:rsid w:val="00063B8E"/>
    <w:rsid w:val="00081D3F"/>
    <w:rsid w:val="000C69DE"/>
    <w:rsid w:val="0013303E"/>
    <w:rsid w:val="001B2FF7"/>
    <w:rsid w:val="001D4E02"/>
    <w:rsid w:val="002147AF"/>
    <w:rsid w:val="002733E5"/>
    <w:rsid w:val="00274D87"/>
    <w:rsid w:val="0029224D"/>
    <w:rsid w:val="002A5129"/>
    <w:rsid w:val="002A7FB9"/>
    <w:rsid w:val="002C43F2"/>
    <w:rsid w:val="002D374A"/>
    <w:rsid w:val="002D79BC"/>
    <w:rsid w:val="00301F20"/>
    <w:rsid w:val="00315C13"/>
    <w:rsid w:val="00376D39"/>
    <w:rsid w:val="003920BF"/>
    <w:rsid w:val="003E1353"/>
    <w:rsid w:val="00400EA5"/>
    <w:rsid w:val="0043764F"/>
    <w:rsid w:val="00441DF0"/>
    <w:rsid w:val="004564B0"/>
    <w:rsid w:val="004634B0"/>
    <w:rsid w:val="00466420"/>
    <w:rsid w:val="00472CA7"/>
    <w:rsid w:val="004737BB"/>
    <w:rsid w:val="00474D1C"/>
    <w:rsid w:val="004C652F"/>
    <w:rsid w:val="004E72A5"/>
    <w:rsid w:val="00531E34"/>
    <w:rsid w:val="0053537A"/>
    <w:rsid w:val="0054183A"/>
    <w:rsid w:val="00556663"/>
    <w:rsid w:val="00581764"/>
    <w:rsid w:val="0058539D"/>
    <w:rsid w:val="005B2956"/>
    <w:rsid w:val="005C01CF"/>
    <w:rsid w:val="005D0540"/>
    <w:rsid w:val="005E5293"/>
    <w:rsid w:val="005F1E8C"/>
    <w:rsid w:val="006111C2"/>
    <w:rsid w:val="00622C20"/>
    <w:rsid w:val="00641E00"/>
    <w:rsid w:val="006562E3"/>
    <w:rsid w:val="00664042"/>
    <w:rsid w:val="006647E5"/>
    <w:rsid w:val="00671F76"/>
    <w:rsid w:val="00685E0D"/>
    <w:rsid w:val="006920A9"/>
    <w:rsid w:val="006B37A5"/>
    <w:rsid w:val="006B4BEE"/>
    <w:rsid w:val="006D65D1"/>
    <w:rsid w:val="006E227E"/>
    <w:rsid w:val="007063F2"/>
    <w:rsid w:val="00710BED"/>
    <w:rsid w:val="00777EE7"/>
    <w:rsid w:val="00784605"/>
    <w:rsid w:val="00790528"/>
    <w:rsid w:val="007A451E"/>
    <w:rsid w:val="007A4634"/>
    <w:rsid w:val="007B4297"/>
    <w:rsid w:val="007D4A14"/>
    <w:rsid w:val="00823528"/>
    <w:rsid w:val="00855F3A"/>
    <w:rsid w:val="008B1E6F"/>
    <w:rsid w:val="008C03C4"/>
    <w:rsid w:val="008C1FEA"/>
    <w:rsid w:val="008C7179"/>
    <w:rsid w:val="008F65DB"/>
    <w:rsid w:val="009038F0"/>
    <w:rsid w:val="00913266"/>
    <w:rsid w:val="00930255"/>
    <w:rsid w:val="009562E1"/>
    <w:rsid w:val="00962192"/>
    <w:rsid w:val="009A2B3A"/>
    <w:rsid w:val="009B24E6"/>
    <w:rsid w:val="009B42FA"/>
    <w:rsid w:val="009F242B"/>
    <w:rsid w:val="00A02886"/>
    <w:rsid w:val="00A10B76"/>
    <w:rsid w:val="00A23980"/>
    <w:rsid w:val="00A346CB"/>
    <w:rsid w:val="00A43D1D"/>
    <w:rsid w:val="00A54E36"/>
    <w:rsid w:val="00A54F4E"/>
    <w:rsid w:val="00A65526"/>
    <w:rsid w:val="00A822BC"/>
    <w:rsid w:val="00A9548D"/>
    <w:rsid w:val="00AA5F68"/>
    <w:rsid w:val="00AB29E3"/>
    <w:rsid w:val="00AC0F21"/>
    <w:rsid w:val="00AD5B3D"/>
    <w:rsid w:val="00AD6A70"/>
    <w:rsid w:val="00AF0A17"/>
    <w:rsid w:val="00B6339B"/>
    <w:rsid w:val="00B6450F"/>
    <w:rsid w:val="00B64858"/>
    <w:rsid w:val="00B70C65"/>
    <w:rsid w:val="00B772D3"/>
    <w:rsid w:val="00B7773D"/>
    <w:rsid w:val="00B8193F"/>
    <w:rsid w:val="00BB1A51"/>
    <w:rsid w:val="00BB53AE"/>
    <w:rsid w:val="00BB5B34"/>
    <w:rsid w:val="00BD5F99"/>
    <w:rsid w:val="00BE1EB1"/>
    <w:rsid w:val="00C20EED"/>
    <w:rsid w:val="00C3261D"/>
    <w:rsid w:val="00C635F7"/>
    <w:rsid w:val="00C74DE3"/>
    <w:rsid w:val="00C91E5B"/>
    <w:rsid w:val="00CB7A9E"/>
    <w:rsid w:val="00CC10A6"/>
    <w:rsid w:val="00CC4F60"/>
    <w:rsid w:val="00CF066C"/>
    <w:rsid w:val="00CF3941"/>
    <w:rsid w:val="00D45392"/>
    <w:rsid w:val="00D52000"/>
    <w:rsid w:val="00D53DBC"/>
    <w:rsid w:val="00D56D57"/>
    <w:rsid w:val="00D81857"/>
    <w:rsid w:val="00D93D04"/>
    <w:rsid w:val="00D95CC1"/>
    <w:rsid w:val="00DB63DA"/>
    <w:rsid w:val="00DB7DC5"/>
    <w:rsid w:val="00DF58B1"/>
    <w:rsid w:val="00E06652"/>
    <w:rsid w:val="00E65BC7"/>
    <w:rsid w:val="00E93B04"/>
    <w:rsid w:val="00E955CC"/>
    <w:rsid w:val="00EA1840"/>
    <w:rsid w:val="00EA5778"/>
    <w:rsid w:val="00EC0402"/>
    <w:rsid w:val="00EE3101"/>
    <w:rsid w:val="00F11E8E"/>
    <w:rsid w:val="00F12D63"/>
    <w:rsid w:val="00F147E4"/>
    <w:rsid w:val="00F460A4"/>
    <w:rsid w:val="00F7689B"/>
    <w:rsid w:val="00FA2E1A"/>
    <w:rsid w:val="00FB7801"/>
    <w:rsid w:val="00FC7F3C"/>
    <w:rsid w:val="00FD7221"/>
    <w:rsid w:val="00FF1448"/>
    <w:rsid w:val="01B547F1"/>
    <w:rsid w:val="05543FD8"/>
    <w:rsid w:val="07E61381"/>
    <w:rsid w:val="08CC5B25"/>
    <w:rsid w:val="0A404CBE"/>
    <w:rsid w:val="0D8D398C"/>
    <w:rsid w:val="0DFE22CC"/>
    <w:rsid w:val="0E250E55"/>
    <w:rsid w:val="0E3E2A93"/>
    <w:rsid w:val="0F2D5874"/>
    <w:rsid w:val="115B4B8E"/>
    <w:rsid w:val="16004B79"/>
    <w:rsid w:val="161C6D99"/>
    <w:rsid w:val="1912647A"/>
    <w:rsid w:val="19B7268B"/>
    <w:rsid w:val="1C0D066D"/>
    <w:rsid w:val="1DB86168"/>
    <w:rsid w:val="1E7930DD"/>
    <w:rsid w:val="1F046FA5"/>
    <w:rsid w:val="1F236109"/>
    <w:rsid w:val="1F26058A"/>
    <w:rsid w:val="1F937E1B"/>
    <w:rsid w:val="1FC44C7D"/>
    <w:rsid w:val="22E725F4"/>
    <w:rsid w:val="29746395"/>
    <w:rsid w:val="2B632499"/>
    <w:rsid w:val="2B9D31DF"/>
    <w:rsid w:val="2BBC639A"/>
    <w:rsid w:val="2E535FB2"/>
    <w:rsid w:val="2EFC7959"/>
    <w:rsid w:val="3231396D"/>
    <w:rsid w:val="34AD2DE0"/>
    <w:rsid w:val="36981C79"/>
    <w:rsid w:val="385F7600"/>
    <w:rsid w:val="39223077"/>
    <w:rsid w:val="3987255E"/>
    <w:rsid w:val="3BFC2BAC"/>
    <w:rsid w:val="3C0B7121"/>
    <w:rsid w:val="3CAD754A"/>
    <w:rsid w:val="3D7DD221"/>
    <w:rsid w:val="3FBC149B"/>
    <w:rsid w:val="3FF6174A"/>
    <w:rsid w:val="405512AB"/>
    <w:rsid w:val="442B20C0"/>
    <w:rsid w:val="4608123C"/>
    <w:rsid w:val="47AF6337"/>
    <w:rsid w:val="484C6EFC"/>
    <w:rsid w:val="4A2658A1"/>
    <w:rsid w:val="4E1B012A"/>
    <w:rsid w:val="4E4118AB"/>
    <w:rsid w:val="4E5C68DA"/>
    <w:rsid w:val="4F0A6CD0"/>
    <w:rsid w:val="505322EE"/>
    <w:rsid w:val="53604944"/>
    <w:rsid w:val="551A24AA"/>
    <w:rsid w:val="56D65273"/>
    <w:rsid w:val="5AEA041D"/>
    <w:rsid w:val="5B5C08B4"/>
    <w:rsid w:val="5BEF4C84"/>
    <w:rsid w:val="5E977924"/>
    <w:rsid w:val="613E2DF6"/>
    <w:rsid w:val="64EE55D5"/>
    <w:rsid w:val="66C77862"/>
    <w:rsid w:val="67A94E81"/>
    <w:rsid w:val="69207E48"/>
    <w:rsid w:val="6BB71A85"/>
    <w:rsid w:val="6CEC29E0"/>
    <w:rsid w:val="6DF61254"/>
    <w:rsid w:val="70481240"/>
    <w:rsid w:val="729B2CB0"/>
    <w:rsid w:val="743E12FF"/>
    <w:rsid w:val="75F25806"/>
    <w:rsid w:val="763F0428"/>
    <w:rsid w:val="76FB1D87"/>
    <w:rsid w:val="77383C1D"/>
    <w:rsid w:val="77ADC5E8"/>
    <w:rsid w:val="792E5A72"/>
    <w:rsid w:val="7ADC4EC6"/>
    <w:rsid w:val="7AFB733B"/>
    <w:rsid w:val="7B3A24F3"/>
    <w:rsid w:val="7B7470FC"/>
    <w:rsid w:val="7CDB38D7"/>
    <w:rsid w:val="7FF55FBD"/>
    <w:rsid w:val="A73F18AB"/>
    <w:rsid w:val="ACFFE80B"/>
    <w:rsid w:val="BE7D7347"/>
    <w:rsid w:val="DFBEF740"/>
    <w:rsid w:val="E7FFAD5E"/>
    <w:rsid w:val="EBFAD58F"/>
    <w:rsid w:val="EC9FA010"/>
    <w:rsid w:val="FEF60348"/>
    <w:rsid w:val="FF3FE444"/>
    <w:rsid w:val="FF6D248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annotation text"/>
    <w:basedOn w:val="1"/>
    <w:link w:val="16"/>
    <w:qFormat/>
    <w:uiPriority w:val="0"/>
    <w:pPr>
      <w:jc w:val="left"/>
    </w:pPr>
    <w:rPr>
      <w:rFonts w:ascii="Calibri" w:hAnsi="Calibri" w:eastAsia="宋体"/>
      <w:sz w:val="21"/>
    </w:rPr>
  </w:style>
  <w:style w:type="paragraph" w:styleId="4">
    <w:name w:val="Body Text"/>
    <w:basedOn w:val="1"/>
    <w:qFormat/>
    <w:uiPriority w:val="0"/>
    <w:pPr>
      <w:spacing w:line="500" w:lineRule="exact"/>
      <w:jc w:val="center"/>
    </w:pPr>
    <w:rPr>
      <w:rFonts w:ascii="华文中宋" w:hAnsi="Calibri" w:eastAsia="华文中宋"/>
      <w:sz w:val="36"/>
    </w:rPr>
  </w:style>
  <w:style w:type="paragraph" w:styleId="5">
    <w:name w:val="Balloon Text"/>
    <w:basedOn w:val="1"/>
    <w:link w:val="17"/>
    <w:qFormat/>
    <w:uiPriority w:val="0"/>
    <w:rPr>
      <w:rFonts w:ascii="Calibri" w:hAnsi="Calibri" w:eastAsia="宋体"/>
      <w:sz w:val="18"/>
      <w:szCs w:val="18"/>
    </w:rPr>
  </w:style>
  <w:style w:type="paragraph" w:styleId="6">
    <w:name w:val="footer"/>
    <w:basedOn w:val="1"/>
    <w:link w:val="19"/>
    <w:qFormat/>
    <w:uiPriority w:val="99"/>
    <w:pPr>
      <w:tabs>
        <w:tab w:val="center" w:pos="4153"/>
        <w:tab w:val="right" w:pos="8306"/>
      </w:tabs>
      <w:snapToGrid w:val="0"/>
      <w:jc w:val="left"/>
    </w:pPr>
    <w:rPr>
      <w:sz w:val="18"/>
      <w:szCs w:val="20"/>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8">
    <w:name w:val="Normal (Web)"/>
    <w:basedOn w:val="1"/>
    <w:qFormat/>
    <w:uiPriority w:val="0"/>
    <w:pPr>
      <w:spacing w:before="100" w:beforeAutospacing="1" w:after="100" w:afterAutospacing="1"/>
      <w:ind w:left="0" w:right="0"/>
      <w:jc w:val="left"/>
    </w:pPr>
    <w:rPr>
      <w:rFonts w:ascii="Calibri" w:hAnsi="Calibri" w:eastAsia="宋体"/>
      <w:kern w:val="0"/>
      <w:sz w:val="24"/>
      <w:lang w:val="en-US" w:eastAsia="zh-CN" w:bidi="ar"/>
    </w:rPr>
  </w:style>
  <w:style w:type="paragraph" w:styleId="9">
    <w:name w:val="annotation subject"/>
    <w:basedOn w:val="3"/>
    <w:next w:val="3"/>
    <w:link w:val="18"/>
    <w:qFormat/>
    <w:uiPriority w:val="0"/>
    <w:rPr>
      <w:b/>
      <w:bCs/>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Hyperlink"/>
    <w:qFormat/>
    <w:uiPriority w:val="0"/>
    <w:rPr>
      <w:rFonts w:ascii="Times New Roman" w:hAnsi="Times New Roman" w:eastAsia="宋体" w:cs="Times New Roman"/>
      <w:color w:val="0000FF"/>
      <w:u w:val="single"/>
    </w:rPr>
  </w:style>
  <w:style w:type="character" w:styleId="15">
    <w:name w:val="annotation reference"/>
    <w:qFormat/>
    <w:uiPriority w:val="0"/>
    <w:rPr>
      <w:rFonts w:ascii="Times New Roman" w:hAnsi="Times New Roman" w:eastAsia="宋体" w:cs="Times New Roman"/>
      <w:sz w:val="21"/>
      <w:szCs w:val="21"/>
    </w:rPr>
  </w:style>
  <w:style w:type="character" w:customStyle="1" w:styleId="16">
    <w:name w:val="批注文字 Char"/>
    <w:link w:val="3"/>
    <w:qFormat/>
    <w:uiPriority w:val="0"/>
    <w:rPr>
      <w:rFonts w:ascii="Times New Roman" w:hAnsi="Times New Roman" w:eastAsia="宋体" w:cs="Times New Roman"/>
    </w:rPr>
  </w:style>
  <w:style w:type="character" w:customStyle="1" w:styleId="17">
    <w:name w:val="批注框文本 Char"/>
    <w:link w:val="5"/>
    <w:qFormat/>
    <w:uiPriority w:val="0"/>
    <w:rPr>
      <w:rFonts w:ascii="Times New Roman" w:hAnsi="Times New Roman" w:eastAsia="宋体" w:cs="Times New Roman"/>
      <w:sz w:val="18"/>
      <w:szCs w:val="18"/>
    </w:rPr>
  </w:style>
  <w:style w:type="character" w:customStyle="1" w:styleId="18">
    <w:name w:val="批注主题 Char"/>
    <w:link w:val="9"/>
    <w:qFormat/>
    <w:uiPriority w:val="0"/>
    <w:rPr>
      <w:rFonts w:ascii="Times New Roman" w:hAnsi="Times New Roman" w:eastAsia="宋体" w:cs="Times New Roman"/>
      <w:b/>
      <w:bCs/>
    </w:rPr>
  </w:style>
  <w:style w:type="character" w:customStyle="1" w:styleId="19">
    <w:name w:val="页脚 Char"/>
    <w:link w:val="6"/>
    <w:qFormat/>
    <w:uiPriority w:val="99"/>
    <w:rPr>
      <w:rFonts w:ascii="Times New Roman" w:hAnsi="Times New Roman" w:eastAsia="宋体" w:cs="Times New Roman"/>
      <w:sz w:val="18"/>
      <w:szCs w:val="20"/>
    </w:rPr>
  </w:style>
  <w:style w:type="paragraph" w:styleId="20">
    <w:name w:val="List Paragraph"/>
    <w:basedOn w:val="1"/>
    <w:qFormat/>
    <w:uiPriority w:val="99"/>
    <w:pPr>
      <w:spacing w:line="360" w:lineRule="auto"/>
      <w:ind w:firstLine="420" w:firstLineChars="200"/>
    </w:pPr>
    <w:rPr>
      <w:rFonts w:ascii="Calibri" w:hAnsi="Calibri" w:eastAsia="仿宋_GB2312" w:cs="Calibri"/>
      <w:sz w:val="32"/>
      <w:szCs w:val="32"/>
    </w:rPr>
  </w:style>
  <w:style w:type="table" w:customStyle="1" w:styleId="21">
    <w:name w:val="网格型1"/>
    <w:basedOn w:val="10"/>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P R C</Company>
  <Pages>6</Pages>
  <Words>2121</Words>
  <Characters>2158</Characters>
  <Lines>1</Lines>
  <Paragraphs>1</Paragraphs>
  <TotalTime>0</TotalTime>
  <ScaleCrop>false</ScaleCrop>
  <LinksUpToDate>false</LinksUpToDate>
  <CharactersWithSpaces>2214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2022-05-18T23:54:00Z</dcterms:created>
  <dc:creator>Epoint</dc:creator>
  <cp:lastModifiedBy>冯卫/信息中心/湖北省住房和城乡建设厅</cp:lastModifiedBy>
  <dcterms:modified xsi:type="dcterms:W3CDTF">2023-07-20T02:49:50Z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6DDB3265830E4E438804A62EE821AA32</vt:lpwstr>
  </property>
</Properties>
</file>